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институт винограда и вина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УТВЕРЖДАЮ: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М.Н.Борисенко</w:t>
      </w:r>
      <w:proofErr w:type="spellEnd"/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«___»_____________2014 г.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317">
        <w:rPr>
          <w:rFonts w:ascii="Times New Roman" w:hAnsi="Times New Roman" w:cs="Times New Roman"/>
          <w:b/>
          <w:sz w:val="28"/>
          <w:szCs w:val="28"/>
        </w:rPr>
        <w:t>О Т Ч Е Т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теме «Влияние препарата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Мивал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2C3BAA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гро на продуктивность и качество винограда в условиях Республики Крым»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(2014 г.)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выполнено по договору № 51-14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Pr="008477B6" w:rsidRDefault="00084623" w:rsidP="0008462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477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Агробиологические показатели винограда в условиях Республики Крым в связи с применением </w:t>
      </w:r>
      <w:proofErr w:type="spellStart"/>
      <w:r w:rsidR="00BD12CC">
        <w:rPr>
          <w:rFonts w:ascii="Times New Roman" w:hAnsi="Times New Roman" w:cs="Times New Roman"/>
          <w:b/>
          <w:i/>
          <w:color w:val="FF0000"/>
          <w:sz w:val="28"/>
          <w:szCs w:val="28"/>
        </w:rPr>
        <w:t>М</w:t>
      </w:r>
      <w:r w:rsidRPr="008477B6">
        <w:rPr>
          <w:rFonts w:ascii="Times New Roman" w:hAnsi="Times New Roman" w:cs="Times New Roman"/>
          <w:b/>
          <w:i/>
          <w:color w:val="FF0000"/>
          <w:sz w:val="28"/>
          <w:szCs w:val="28"/>
        </w:rPr>
        <w:t>ивал</w:t>
      </w:r>
      <w:proofErr w:type="spellEnd"/>
      <w:r w:rsidRPr="008477B6">
        <w:rPr>
          <w:rFonts w:ascii="Times New Roman" w:hAnsi="Times New Roman" w:cs="Times New Roman"/>
          <w:b/>
          <w:i/>
          <w:color w:val="FF0000"/>
          <w:sz w:val="28"/>
          <w:szCs w:val="28"/>
        </w:rPr>
        <w:t>-</w:t>
      </w:r>
      <w:r w:rsidR="00BD12CC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8477B6">
        <w:rPr>
          <w:rFonts w:ascii="Times New Roman" w:hAnsi="Times New Roman" w:cs="Times New Roman"/>
          <w:b/>
          <w:i/>
          <w:color w:val="FF0000"/>
          <w:sz w:val="28"/>
          <w:szCs w:val="28"/>
        </w:rPr>
        <w:t>гро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Зам. директора по НИР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(виноградарство)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М.Н.Борисенко</w:t>
      </w:r>
      <w:proofErr w:type="spellEnd"/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Руководитель, 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сектором хранения,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канд.с.-х. наук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А.Э.Модонкаева</w:t>
      </w:r>
      <w:proofErr w:type="spellEnd"/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«___»________2014 г.</w:t>
      </w: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Ялта 2014 г.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DC8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A2599C" w:rsidRDefault="00A2599C" w:rsidP="00A259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установлению влияния комплексного регулятора роста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Мивал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BD12C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гро  на агробиологические показатели качества, пищевую ценность и биологически активные вещества фенольной природы столовых и технических сортов винограда в условиях Республики Крым</w:t>
      </w:r>
    </w:p>
    <w:p w:rsidR="00A2599C" w:rsidRDefault="00A2599C" w:rsidP="00A259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99C" w:rsidRPr="00160698" w:rsidRDefault="00A2599C" w:rsidP="00A2599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98">
        <w:rPr>
          <w:rFonts w:ascii="Times New Roman" w:hAnsi="Times New Roman" w:cs="Times New Roman"/>
          <w:b/>
          <w:sz w:val="28"/>
          <w:szCs w:val="28"/>
        </w:rPr>
        <w:t>ХАРАКТЕРИСТИКА РАБОТЫ</w:t>
      </w:r>
    </w:p>
    <w:p w:rsidR="00A2599C" w:rsidRDefault="00A2599C" w:rsidP="00A259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99C" w:rsidRPr="00160698" w:rsidRDefault="00A2599C" w:rsidP="00A2599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3153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160698">
        <w:rPr>
          <w:rFonts w:ascii="Times New Roman" w:hAnsi="Times New Roman" w:cs="Times New Roman"/>
          <w:b/>
          <w:sz w:val="28"/>
          <w:szCs w:val="28"/>
        </w:rPr>
        <w:t>Регистрант</w:t>
      </w:r>
      <w:proofErr w:type="spellEnd"/>
      <w:r w:rsidRPr="0016069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606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60698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160698">
        <w:rPr>
          <w:rFonts w:ascii="Times New Roman" w:hAnsi="Times New Roman" w:cs="Times New Roman"/>
          <w:sz w:val="28"/>
          <w:szCs w:val="28"/>
        </w:rPr>
        <w:t>АгроСил</w:t>
      </w:r>
      <w:proofErr w:type="spellEnd"/>
      <w:r w:rsidRPr="00160698">
        <w:rPr>
          <w:rFonts w:ascii="Times New Roman" w:hAnsi="Times New Roman" w:cs="Times New Roman"/>
          <w:sz w:val="28"/>
          <w:szCs w:val="28"/>
        </w:rPr>
        <w:t>»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Торговое название: </w:t>
      </w:r>
      <w:proofErr w:type="spellStart"/>
      <w:r w:rsidRPr="00414668"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 w:rsidRPr="00414668">
        <w:rPr>
          <w:rFonts w:ascii="Times New Roman" w:hAnsi="Times New Roman" w:cs="Times New Roman"/>
          <w:sz w:val="28"/>
          <w:szCs w:val="28"/>
        </w:rPr>
        <w:t>-</w:t>
      </w:r>
      <w:r w:rsidR="002C3BAA">
        <w:rPr>
          <w:rFonts w:ascii="Times New Roman" w:hAnsi="Times New Roman" w:cs="Times New Roman"/>
          <w:sz w:val="28"/>
          <w:szCs w:val="28"/>
        </w:rPr>
        <w:t>А</w:t>
      </w:r>
      <w:r w:rsidRPr="00414668">
        <w:rPr>
          <w:rFonts w:ascii="Times New Roman" w:hAnsi="Times New Roman" w:cs="Times New Roman"/>
          <w:sz w:val="28"/>
          <w:szCs w:val="28"/>
        </w:rPr>
        <w:t>гро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Действующее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вещество:</w:t>
      </w:r>
      <w:r w:rsidRPr="00AC75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 w:rsidR="002C3B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гро – комплексный регулятор роста растений, состоящий из 2-х компонентов (содержание д.в.-100%)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(1-хлорметилсилатран – кремнийорганическое соединение из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силатранов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крезацин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триэтаноламмониевая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ортокрезоксиуксусной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кислоты – аналог фитогормонов из группы ауксинов) )  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Препаративная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форма:</w:t>
      </w:r>
      <w:r>
        <w:rPr>
          <w:rFonts w:ascii="Times New Roman" w:hAnsi="Times New Roman" w:cs="Times New Roman"/>
          <w:sz w:val="28"/>
          <w:szCs w:val="28"/>
        </w:rPr>
        <w:t xml:space="preserve"> капсулы (порошок)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Концентрация:</w:t>
      </w:r>
      <w:r>
        <w:rPr>
          <w:rFonts w:ascii="Times New Roman" w:hAnsi="Times New Roman" w:cs="Times New Roman"/>
          <w:sz w:val="28"/>
          <w:szCs w:val="28"/>
        </w:rPr>
        <w:t xml:space="preserve"> содержание д.в.-100%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Назначение препарата:</w:t>
      </w:r>
      <w:r>
        <w:rPr>
          <w:rFonts w:ascii="Times New Roman" w:hAnsi="Times New Roman" w:cs="Times New Roman"/>
          <w:sz w:val="28"/>
          <w:szCs w:val="28"/>
        </w:rPr>
        <w:t xml:space="preserve"> регулятор роста 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Период проведения опытов:</w:t>
      </w:r>
      <w:r>
        <w:rPr>
          <w:rFonts w:ascii="Times New Roman" w:hAnsi="Times New Roman" w:cs="Times New Roman"/>
          <w:sz w:val="28"/>
          <w:szCs w:val="28"/>
        </w:rPr>
        <w:t xml:space="preserve"> май 2014 г. – ноябрь 2014 г.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 опытов:</w:t>
      </w:r>
      <w:r>
        <w:rPr>
          <w:rFonts w:ascii="Times New Roman" w:hAnsi="Times New Roman" w:cs="Times New Roman"/>
          <w:sz w:val="28"/>
          <w:szCs w:val="28"/>
        </w:rPr>
        <w:t xml:space="preserve"> Российская Федерация, Республика Крым,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ГП (государственное предприятие) «Морское», сектор 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2599C" w:rsidRPr="00AD3ED9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D3ED9">
        <w:rPr>
          <w:rFonts w:ascii="Times New Roman" w:hAnsi="Times New Roman" w:cs="Times New Roman"/>
          <w:b/>
          <w:sz w:val="28"/>
          <w:szCs w:val="28"/>
        </w:rPr>
        <w:t xml:space="preserve">гроклиматическая зона: </w:t>
      </w:r>
      <w:r w:rsidRPr="00AD3ED9">
        <w:rPr>
          <w:rFonts w:ascii="Times New Roman" w:hAnsi="Times New Roman" w:cs="Times New Roman"/>
          <w:sz w:val="28"/>
          <w:szCs w:val="28"/>
        </w:rPr>
        <w:t>Южнобережная</w:t>
      </w:r>
      <w:r>
        <w:rPr>
          <w:rFonts w:ascii="Times New Roman" w:hAnsi="Times New Roman" w:cs="Times New Roman"/>
          <w:sz w:val="28"/>
          <w:szCs w:val="28"/>
        </w:rPr>
        <w:t xml:space="preserve"> зона</w:t>
      </w:r>
      <w:r w:rsidRPr="00AD3ED9">
        <w:rPr>
          <w:rFonts w:ascii="Times New Roman" w:hAnsi="Times New Roman" w:cs="Times New Roman"/>
          <w:sz w:val="28"/>
          <w:szCs w:val="28"/>
        </w:rPr>
        <w:t>, подрайон Б (от Алушты до Судака; более сухая часть Южнобережной зоны – засушливое лето и влажная теплая зима)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965">
        <w:rPr>
          <w:rFonts w:ascii="Times New Roman" w:hAnsi="Times New Roman" w:cs="Times New Roman"/>
          <w:b/>
          <w:sz w:val="28"/>
          <w:szCs w:val="28"/>
        </w:rPr>
        <w:t>Культура:</w:t>
      </w:r>
      <w:r w:rsidRPr="00CF4965">
        <w:rPr>
          <w:rFonts w:ascii="Times New Roman" w:hAnsi="Times New Roman" w:cs="Times New Roman"/>
          <w:sz w:val="28"/>
          <w:szCs w:val="28"/>
        </w:rPr>
        <w:t xml:space="preserve"> виноград</w:t>
      </w:r>
    </w:p>
    <w:p w:rsidR="00A2599C" w:rsidRPr="007072C5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072C5">
        <w:rPr>
          <w:rFonts w:ascii="Times New Roman" w:hAnsi="Times New Roman" w:cs="Times New Roman"/>
          <w:b/>
          <w:sz w:val="28"/>
          <w:szCs w:val="28"/>
        </w:rPr>
        <w:t>Сорта:</w:t>
      </w:r>
      <w:r w:rsidRPr="007072C5">
        <w:rPr>
          <w:rFonts w:ascii="Times New Roman" w:hAnsi="Times New Roman" w:cs="Times New Roman"/>
          <w:sz w:val="28"/>
          <w:szCs w:val="28"/>
        </w:rPr>
        <w:t xml:space="preserve"> Молдова, Мускат гамбургский, Шоколадный, Каберне-Совиньон, </w:t>
      </w:r>
      <w:proofErr w:type="spellStart"/>
      <w:r w:rsidRPr="007072C5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7072C5">
        <w:rPr>
          <w:rFonts w:ascii="Times New Roman" w:hAnsi="Times New Roman" w:cs="Times New Roman"/>
          <w:sz w:val="28"/>
          <w:szCs w:val="28"/>
        </w:rPr>
        <w:t xml:space="preserve"> Мускат белый</w:t>
      </w:r>
    </w:p>
    <w:p w:rsidR="00A2599C" w:rsidRPr="00147B9F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Возрастная</w:t>
      </w:r>
      <w:r w:rsidRPr="00596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596145">
        <w:rPr>
          <w:rFonts w:ascii="Times New Roman" w:hAnsi="Times New Roman" w:cs="Times New Roman"/>
          <w:sz w:val="28"/>
          <w:szCs w:val="28"/>
        </w:rPr>
        <w:t xml:space="preserve"> плодоносящие, эксплуатационные виноградники, </w:t>
      </w:r>
      <w:r w:rsidRPr="00147B9F">
        <w:rPr>
          <w:rFonts w:ascii="Times New Roman" w:hAnsi="Times New Roman" w:cs="Times New Roman"/>
          <w:sz w:val="28"/>
          <w:szCs w:val="28"/>
        </w:rPr>
        <w:t>6-25 лет</w:t>
      </w:r>
    </w:p>
    <w:p w:rsidR="00A2599C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Схема посадки: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2C5">
        <w:rPr>
          <w:rFonts w:ascii="Times New Roman" w:hAnsi="Times New Roman" w:cs="Times New Roman"/>
          <w:sz w:val="28"/>
          <w:szCs w:val="28"/>
        </w:rPr>
        <w:t>3х1</w:t>
      </w:r>
      <w:r>
        <w:rPr>
          <w:rFonts w:ascii="Times New Roman" w:hAnsi="Times New Roman" w:cs="Times New Roman"/>
          <w:sz w:val="28"/>
          <w:szCs w:val="28"/>
        </w:rPr>
        <w:t xml:space="preserve"> (Молдова); 3х1,2 (Шоколадный, Мускат</w:t>
      </w:r>
    </w:p>
    <w:p w:rsidR="00A2599C" w:rsidRPr="007072C5" w:rsidRDefault="00A2599C" w:rsidP="00A2599C">
      <w:pPr>
        <w:pStyle w:val="a3"/>
        <w:spacing w:after="0"/>
        <w:ind w:left="1245"/>
        <w:rPr>
          <w:rFonts w:ascii="Times New Roman" w:hAnsi="Times New Roman" w:cs="Times New Roman"/>
          <w:sz w:val="28"/>
          <w:szCs w:val="28"/>
        </w:rPr>
      </w:pPr>
      <w:r w:rsidRPr="007072C5">
        <w:rPr>
          <w:rFonts w:ascii="Times New Roman" w:hAnsi="Times New Roman" w:cs="Times New Roman"/>
          <w:sz w:val="28"/>
          <w:szCs w:val="28"/>
        </w:rPr>
        <w:t xml:space="preserve">гамбургский, </w:t>
      </w:r>
      <w:proofErr w:type="spellStart"/>
      <w:r w:rsidRPr="007072C5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7072C5">
        <w:rPr>
          <w:rFonts w:ascii="Times New Roman" w:hAnsi="Times New Roman" w:cs="Times New Roman"/>
          <w:sz w:val="28"/>
          <w:szCs w:val="28"/>
        </w:rPr>
        <w:t>, Каберне-</w:t>
      </w:r>
      <w:r>
        <w:rPr>
          <w:rFonts w:ascii="Times New Roman" w:hAnsi="Times New Roman" w:cs="Times New Roman"/>
          <w:sz w:val="28"/>
          <w:szCs w:val="28"/>
        </w:rPr>
        <w:t>Совиньон); 3х1,5 (Мускат белый, Каберне)</w:t>
      </w:r>
    </w:p>
    <w:p w:rsidR="00A2599C" w:rsidRPr="000128EB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96145">
        <w:rPr>
          <w:rFonts w:ascii="Times New Roman" w:hAnsi="Times New Roman" w:cs="Times New Roman"/>
          <w:b/>
          <w:sz w:val="28"/>
          <w:szCs w:val="28"/>
        </w:rPr>
        <w:t>Фаза развития растений в момент обработки:</w:t>
      </w: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28EB">
        <w:rPr>
          <w:rFonts w:ascii="Times New Roman" w:hAnsi="Times New Roman" w:cs="Times New Roman"/>
          <w:sz w:val="28"/>
          <w:szCs w:val="28"/>
        </w:rPr>
        <w:t xml:space="preserve">начало цветения; начало роста и формирования ягод; смыкание гроздей – начало созревания ягод (за месяц до созревания) </w:t>
      </w:r>
    </w:p>
    <w:p w:rsidR="00A2599C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96145">
        <w:rPr>
          <w:rFonts w:ascii="Times New Roman" w:hAnsi="Times New Roman" w:cs="Times New Roman"/>
          <w:b/>
          <w:sz w:val="28"/>
          <w:szCs w:val="28"/>
        </w:rPr>
        <w:t>Вид опыта:</w:t>
      </w:r>
      <w:r w:rsidRPr="00596145">
        <w:rPr>
          <w:rFonts w:ascii="Times New Roman" w:hAnsi="Times New Roman" w:cs="Times New Roman"/>
          <w:sz w:val="28"/>
          <w:szCs w:val="28"/>
        </w:rPr>
        <w:t xml:space="preserve"> полевой</w:t>
      </w:r>
    </w:p>
    <w:p w:rsidR="00A2599C" w:rsidRPr="000128EB" w:rsidRDefault="00A2599C" w:rsidP="00A259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0128EB">
        <w:rPr>
          <w:rFonts w:ascii="Times New Roman" w:hAnsi="Times New Roman" w:cs="Times New Roman"/>
          <w:b/>
          <w:sz w:val="28"/>
          <w:szCs w:val="28"/>
        </w:rPr>
        <w:t xml:space="preserve">Агротехника опытных участков: </w:t>
      </w:r>
    </w:p>
    <w:p w:rsidR="00A2599C" w:rsidRPr="00C77C8D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Почвы:</w:t>
      </w:r>
      <w:r>
        <w:rPr>
          <w:rFonts w:ascii="Times New Roman" w:hAnsi="Times New Roman" w:cs="Times New Roman"/>
          <w:sz w:val="28"/>
          <w:szCs w:val="28"/>
        </w:rPr>
        <w:t xml:space="preserve"> 70 % - коричневые,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средне-солонцеватые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тяжело и   среднесуглинистые в разной степени каменистые, эродированные; на сланцах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песчание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комплексе с выходами плотных пород; содержание гумуса в слое 0 – 10 см – 1,5-1,9%; </w:t>
      </w:r>
      <w:r w:rsidRPr="00C77C8D">
        <w:rPr>
          <w:rFonts w:ascii="Times New Roman" w:hAnsi="Times New Roman" w:cs="Times New Roman"/>
          <w:sz w:val="28"/>
          <w:szCs w:val="28"/>
        </w:rPr>
        <w:t xml:space="preserve">рН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77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6,1-8,4 (от слабокислой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среднещелочной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Удобрения:</w:t>
      </w:r>
      <w:r>
        <w:rPr>
          <w:rFonts w:ascii="Times New Roman" w:hAnsi="Times New Roman" w:cs="Times New Roman"/>
          <w:sz w:val="28"/>
          <w:szCs w:val="28"/>
        </w:rPr>
        <w:t xml:space="preserve"> минеральные удобрения в почву не вносили последние 20 лет; внекорневая подкормка – ежегодно с 2007 года </w:t>
      </w:r>
    </w:p>
    <w:p w:rsidR="00A2599C" w:rsidRDefault="00A2599C" w:rsidP="00A2599C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Мероприятия по уходу за опытными участками: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>Сорт Молдова, 2 бригада, участок 203, клетка 3 (1,83 га)</w:t>
      </w:r>
    </w:p>
    <w:p w:rsidR="00A2599C" w:rsidRPr="00664A80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 xml:space="preserve">(без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нижен</w:t>
      </w:r>
      <w:r w:rsidRPr="00664A80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нагрузки)</w:t>
      </w:r>
    </w:p>
    <w:p w:rsidR="00A2599C" w:rsidRPr="00664A80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0,4 л/га; полирам 2,4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Pr="00664A80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0,4 л/га; полирам 2,5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Pr="00664A80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 л/га; </w:t>
      </w:r>
      <w:proofErr w:type="spellStart"/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Молдова, 2 бригада, участок 203, клетка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(1,8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¼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Pr="00664A80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 xml:space="preserve">обработке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1,5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Кефессия</w:t>
      </w:r>
      <w:proofErr w:type="spellEnd"/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C77C8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Pr="00664A80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 xml:space="preserve">(без снижения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нагрузки)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0,4 л/га; полирам 2,4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0,4 л/га; полирам 2,5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082DD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1772">
        <w:rPr>
          <w:rFonts w:ascii="Times New Roman" w:hAnsi="Times New Roman" w:cs="Times New Roman"/>
          <w:sz w:val="28"/>
          <w:szCs w:val="28"/>
        </w:rPr>
        <w:t>01.08.14 г. 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2DDC">
        <w:rPr>
          <w:rFonts w:ascii="Times New Roman" w:hAnsi="Times New Roman" w:cs="Times New Roman"/>
          <w:sz w:val="28"/>
          <w:szCs w:val="28"/>
        </w:rPr>
        <w:t>марганец 0,2 кг/га; сера молотая 20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Каберне Совиньон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-49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0,8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½  дозы (50%)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Pr="00664A80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lastRenderedPageBreak/>
        <w:t xml:space="preserve">обработке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Каберне Совиньон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0,58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¼ 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Pr="006516DF" w:rsidRDefault="00A2599C" w:rsidP="00A2599C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 xml:space="preserve">обработке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 xml:space="preserve">22.05.14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 л/га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 xml:space="preserve">25.06.14 г. – </w:t>
      </w:r>
      <w:proofErr w:type="spellStart"/>
      <w:r w:rsidRPr="007D5A7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FA0C90" w:rsidRDefault="00A2599C" w:rsidP="00A2599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C90">
        <w:rPr>
          <w:rFonts w:ascii="Times New Roman" w:hAnsi="Times New Roman" w:cs="Times New Roman"/>
          <w:i/>
          <w:sz w:val="28"/>
          <w:szCs w:val="28"/>
        </w:rPr>
        <w:t xml:space="preserve">Сорт Мускат гамбургский,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бригада, участок 3</w:t>
      </w:r>
      <w:r>
        <w:rPr>
          <w:rFonts w:ascii="Times New Roman" w:hAnsi="Times New Roman" w:cs="Times New Roman"/>
          <w:i/>
          <w:sz w:val="28"/>
          <w:szCs w:val="28"/>
        </w:rPr>
        <w:t>14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A0C9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99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 xml:space="preserve">(без снижения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нагрузки)</w:t>
      </w:r>
    </w:p>
    <w:p w:rsidR="00A2599C" w:rsidRPr="00FA0C90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C9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A0C90">
        <w:rPr>
          <w:rFonts w:ascii="Times New Roman" w:hAnsi="Times New Roman" w:cs="Times New Roman"/>
          <w:sz w:val="28"/>
          <w:szCs w:val="28"/>
        </w:rPr>
        <w:t>6.05.14 г.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2,5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7D5A7F">
        <w:rPr>
          <w:rFonts w:ascii="Times New Roman" w:hAnsi="Times New Roman" w:cs="Times New Roman"/>
          <w:sz w:val="28"/>
          <w:szCs w:val="28"/>
        </w:rPr>
        <w:t xml:space="preserve">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D5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7D5A7F">
        <w:rPr>
          <w:rFonts w:ascii="Times New Roman" w:hAnsi="Times New Roman" w:cs="Times New Roman"/>
          <w:sz w:val="28"/>
          <w:szCs w:val="28"/>
        </w:rPr>
        <w:t xml:space="preserve">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 w:rsidRPr="007D5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631537">
        <w:rPr>
          <w:rFonts w:ascii="Times New Roman" w:hAnsi="Times New Roman" w:cs="Times New Roman"/>
          <w:sz w:val="28"/>
          <w:szCs w:val="28"/>
        </w:rPr>
        <w:t>27.06.14 г.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кг/га;</w:t>
      </w:r>
      <w:r w:rsidRPr="00602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15.08.14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FA0C90" w:rsidRDefault="00A2599C" w:rsidP="00A2599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C90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Шоколадный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бригада, участок 3</w:t>
      </w:r>
      <w:r>
        <w:rPr>
          <w:rFonts w:ascii="Times New Roman" w:hAnsi="Times New Roman" w:cs="Times New Roman"/>
          <w:i/>
          <w:sz w:val="28"/>
          <w:szCs w:val="28"/>
        </w:rPr>
        <w:t>04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FA0C9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33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64A80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664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нагрузки на </w:t>
      </w:r>
      <w:r>
        <w:rPr>
          <w:rFonts w:ascii="Times New Roman" w:hAnsi="Times New Roman" w:cs="Times New Roman"/>
          <w:sz w:val="28"/>
          <w:szCs w:val="28"/>
        </w:rPr>
        <w:t>¼ 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A2599C" w:rsidRDefault="00A2599C" w:rsidP="00A2599C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 xml:space="preserve">обработке </w:t>
      </w:r>
      <w:proofErr w:type="spellStart"/>
      <w:r w:rsidRPr="00664A80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64A80">
        <w:rPr>
          <w:rFonts w:ascii="Times New Roman" w:hAnsi="Times New Roman" w:cs="Times New Roman"/>
          <w:sz w:val="28"/>
          <w:szCs w:val="28"/>
        </w:rPr>
        <w:t xml:space="preserve">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</w:p>
    <w:p w:rsidR="00A2599C" w:rsidRPr="00FA0C90" w:rsidRDefault="00A2599C" w:rsidP="00A259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C9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A0C90">
        <w:rPr>
          <w:rFonts w:ascii="Times New Roman" w:hAnsi="Times New Roman" w:cs="Times New Roman"/>
          <w:sz w:val="28"/>
          <w:szCs w:val="28"/>
        </w:rPr>
        <w:t>6.05.14 г.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2,5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.05.14 г. –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11.06.14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0,15 л/га;</w:t>
      </w:r>
      <w:r w:rsidRPr="00FA0C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604D69">
        <w:rPr>
          <w:rFonts w:ascii="Times New Roman" w:hAnsi="Times New Roman" w:cs="Times New Roman"/>
          <w:sz w:val="28"/>
          <w:szCs w:val="28"/>
        </w:rPr>
        <w:t>27.06.14 г.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47B9F">
        <w:rPr>
          <w:rFonts w:ascii="Times New Roman" w:hAnsi="Times New Roman" w:cs="Times New Roman"/>
          <w:sz w:val="28"/>
          <w:szCs w:val="28"/>
        </w:rPr>
        <w:t>коллис</w:t>
      </w:r>
      <w:proofErr w:type="spellEnd"/>
      <w:r w:rsidRPr="00147B9F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09.07.14 г. – топаз 0,3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 кг/га;</w:t>
      </w:r>
      <w:r w:rsidRPr="00602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18.07.14 г. – топаз 0,4 л/</w:t>
      </w:r>
      <w:proofErr w:type="gramStart"/>
      <w:r>
        <w:rPr>
          <w:rFonts w:ascii="Times New Roman" w:hAnsi="Times New Roman" w:cs="Times New Roman"/>
          <w:sz w:val="28"/>
          <w:szCs w:val="28"/>
        </w:rPr>
        <w:t>га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полирам 2,5 кг/га;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кумулюс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3,6 кг/га</w:t>
      </w:r>
    </w:p>
    <w:p w:rsidR="00A2599C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24.07.14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талендо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0,225 л/га;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0,4 кг/га</w:t>
      </w:r>
    </w:p>
    <w:p w:rsidR="00A2599C" w:rsidRDefault="00A2599C" w:rsidP="00A2599C">
      <w:pPr>
        <w:pStyle w:val="a3"/>
        <w:numPr>
          <w:ilvl w:val="2"/>
          <w:numId w:val="3"/>
        </w:numPr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пик 1,5 л/га; </w:t>
      </w:r>
      <w:proofErr w:type="spellStart"/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621089">
        <w:rPr>
          <w:rFonts w:ascii="Times New Roman" w:hAnsi="Times New Roman" w:cs="Times New Roman"/>
          <w:color w:val="FF0000"/>
          <w:sz w:val="28"/>
          <w:szCs w:val="28"/>
        </w:rPr>
        <w:t xml:space="preserve"> 20 г/га</w:t>
      </w:r>
    </w:p>
    <w:p w:rsidR="00A2599C" w:rsidRPr="00621089" w:rsidRDefault="00A2599C" w:rsidP="00A2599C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2599C" w:rsidRDefault="00A2599C" w:rsidP="00A2599C">
      <w:pPr>
        <w:pStyle w:val="a3"/>
        <w:numPr>
          <w:ilvl w:val="0"/>
          <w:numId w:val="2"/>
        </w:num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4192">
        <w:rPr>
          <w:rFonts w:ascii="Times New Roman" w:hAnsi="Times New Roman" w:cs="Times New Roman"/>
          <w:b/>
          <w:sz w:val="28"/>
          <w:szCs w:val="28"/>
        </w:rPr>
        <w:t>Размер делянок и их размещение:</w:t>
      </w:r>
      <w:r w:rsidRPr="00BA4192">
        <w:rPr>
          <w:rFonts w:ascii="Times New Roman" w:hAnsi="Times New Roman" w:cs="Times New Roman"/>
          <w:sz w:val="28"/>
          <w:szCs w:val="28"/>
        </w:rPr>
        <w:t xml:space="preserve"> 0,8 – 2,0 га; </w:t>
      </w:r>
      <w:proofErr w:type="spellStart"/>
      <w:r w:rsidRPr="00BA4192">
        <w:rPr>
          <w:rFonts w:ascii="Times New Roman" w:hAnsi="Times New Roman" w:cs="Times New Roman"/>
          <w:sz w:val="28"/>
          <w:szCs w:val="28"/>
        </w:rPr>
        <w:t>рендомизированное</w:t>
      </w:r>
      <w:proofErr w:type="spellEnd"/>
    </w:p>
    <w:p w:rsidR="00A2599C" w:rsidRDefault="00A2599C" w:rsidP="00A2599C">
      <w:pPr>
        <w:pStyle w:val="a3"/>
        <w:numPr>
          <w:ilvl w:val="0"/>
          <w:numId w:val="2"/>
        </w:num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применения изучаемого препарата:</w:t>
      </w:r>
    </w:p>
    <w:p w:rsidR="00A2599C" w:rsidRPr="00A01F31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 </w:t>
      </w:r>
      <w:r w:rsidRPr="00A01F31">
        <w:rPr>
          <w:rFonts w:ascii="Times New Roman" w:hAnsi="Times New Roman" w:cs="Times New Roman"/>
          <w:sz w:val="28"/>
          <w:szCs w:val="28"/>
        </w:rPr>
        <w:t xml:space="preserve">Сроки обработки: 22.05; 25.06; 14.08 (сорта Молдова, </w:t>
      </w:r>
      <w:proofErr w:type="spellStart"/>
      <w:r w:rsidRPr="00A01F31">
        <w:rPr>
          <w:rFonts w:ascii="Times New Roman" w:hAnsi="Times New Roman" w:cs="Times New Roman"/>
          <w:sz w:val="28"/>
          <w:szCs w:val="28"/>
        </w:rPr>
        <w:t>Кефессия</w:t>
      </w:r>
      <w:proofErr w:type="spellEnd"/>
      <w:r w:rsidRPr="00A01F31">
        <w:rPr>
          <w:rFonts w:ascii="Times New Roman" w:hAnsi="Times New Roman" w:cs="Times New Roman"/>
          <w:sz w:val="28"/>
          <w:szCs w:val="28"/>
        </w:rPr>
        <w:t xml:space="preserve">, Каберне-Совиньон); 11,6 и17.06; 09.07; 15.07 </w:t>
      </w:r>
      <w:r>
        <w:rPr>
          <w:rFonts w:ascii="Times New Roman" w:hAnsi="Times New Roman" w:cs="Times New Roman"/>
          <w:sz w:val="28"/>
          <w:szCs w:val="28"/>
        </w:rPr>
        <w:t>(сорта Шоколадный, Мускат гамбургский)</w:t>
      </w:r>
    </w:p>
    <w:p w:rsidR="00A2599C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14.2. Способ применения: механизированное опрыскивание растений в период вегетации</w:t>
      </w:r>
    </w:p>
    <w:p w:rsidR="00A2599C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 w:rsidRPr="00F82F5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82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82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Расход рабочей жидкости 600-1000 л/га.</w:t>
      </w:r>
    </w:p>
    <w:p w:rsidR="00A2599C" w:rsidRDefault="00A2599C" w:rsidP="00A2599C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</w:p>
    <w:p w:rsidR="006F099B" w:rsidRPr="0001402A" w:rsidRDefault="006F099B" w:rsidP="006F0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1402A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6F099B" w:rsidRPr="0001402A" w:rsidRDefault="006F099B" w:rsidP="006F0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02A">
        <w:rPr>
          <w:rFonts w:ascii="Times New Roman" w:hAnsi="Times New Roman" w:cs="Times New Roman"/>
          <w:b/>
          <w:sz w:val="28"/>
          <w:szCs w:val="28"/>
        </w:rPr>
        <w:t>Роль макро- и микроэлементов в формировании качества урожая и продуктивности винограда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B2A">
        <w:rPr>
          <w:rFonts w:ascii="Times New Roman" w:hAnsi="Times New Roman" w:cs="Times New Roman"/>
          <w:sz w:val="28"/>
          <w:szCs w:val="28"/>
        </w:rPr>
        <w:t>Правильное применение удобрений на винограднике является одним из основных факторов, повышающих урожайность и качество винограда [1]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99B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Известно, что поглощение питательных элементов растением в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теч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вегетации происходит неравномерно – растения особо требовательны к условиям минерального питания на ранних этапах своего роста и развития.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После распускания почек, в связи с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усиленым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ростом побегов, листьев, соцветий и корней расходуется большое количество питательных веществ и, хотя в этот период листья усиленно ассимилируют, количество их в лозе уменьшается [1, 2]. Наибольшее поступление в растения питательных элементов совпадает с периодом наивысшего прироста листовой массы. Дальнейшее накопление органических веществ происходит за счет повторного использования питательных элементов, ранее поступивших в растение. После цветения наблюдается рост завязей и увеличение ягод в объеме до нормальных для сорта размеров. Особо важно исключить дефицит макро и микроэлементов, создавая благоприятные условия для протекания процессов метаболизма [1]</w:t>
      </w:r>
    </w:p>
    <w:p w:rsidR="006F099B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 xml:space="preserve"> </w:t>
      </w:r>
      <w:r w:rsidRPr="00AF6B2A">
        <w:rPr>
          <w:rFonts w:ascii="Times New Roman" w:hAnsi="Times New Roman" w:cs="Times New Roman"/>
          <w:sz w:val="28"/>
          <w:szCs w:val="28"/>
        </w:rPr>
        <w:tab/>
        <w:t xml:space="preserve"> Особое значение в формировании урожая принадлежит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микроэлемен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AF6B2A">
        <w:rPr>
          <w:rFonts w:ascii="Times New Roman" w:hAnsi="Times New Roman" w:cs="Times New Roman"/>
          <w:sz w:val="28"/>
          <w:szCs w:val="28"/>
        </w:rPr>
        <w:t>: бор, марганец, цинк, молибден, медь и др. [3].</w:t>
      </w:r>
    </w:p>
    <w:p w:rsidR="006F099B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 Роль микроэлементов обусловлена их активностью как катализаторов многих ферментативных процессов в растительной клетке. [4].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Многочисленные научные исследования в нашей стране и за рубежом свидетельствуют о том, что умелое применение различных микроэлементов не только увеличивает урожай, но и повышает качество ягод [5].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Установлено, что питательные вещества, нанесенные на листья в виде растворов, очень быстро начинают усваиваться растениями и почти сразу </w:t>
      </w:r>
      <w:r w:rsidRPr="00AF6B2A">
        <w:rPr>
          <w:rFonts w:ascii="Times New Roman" w:hAnsi="Times New Roman" w:cs="Times New Roman"/>
          <w:sz w:val="28"/>
          <w:szCs w:val="28"/>
        </w:rPr>
        <w:lastRenderedPageBreak/>
        <w:t>вовлекаются в метаболизм. При этом они усиливают интенсивность ряда физиологических и биохимических процессов и способствуют лучшему усвоению питательных веществ из почвы, что в конечном итоге повышает уровень минерального питания растений. Растение может испытывать их недостаток задолго до появления первых признаков. Установлено, что для обеспечения жизнедеятельности растений необходимо более 30 микроэлементов, которые попадают в растения из почвы и удобрений и способствуют синтезу сахаров, нуклеиновых кислот, белка  [6]. Часто растения страдают от так называемого «скрытого» дефицита тех или иных микроэлементов, т.е. от недоступности их растениям.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Макроэлементы требуются растениям в больших количествах. Их физиологическая роль заключается в регулировании условий питания виноградного растения.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Азот входит в состав всех аминокислот, нуклеиновых кислот,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фосфатидов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>, хлорофилла и играет большую роль в процессе фотосинтеза. При достаточной обеспеченности другими элементами питания под влиянием азота хорошо развиваются вегетативные органы, ассимиляционная поверхность листьев и значительно увеличивается их продуктивность.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Фосфор входит в состав нуклеопротеидов, играющих важную роль в построении клеточного ядра, а также в состав ряда ферментов, витаминов, участвующих в обменных реакциях растений, процессах дыхания и оплодотворения. Фосфор ускоряет течение ряда ферментативных процессов, с которыми связан синтез и расход углеводов, в частности сахарозы и крахмала. Фосфорная кислота имеет большое значение для обмена азотистых веществ в организме.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6B2A">
        <w:rPr>
          <w:rFonts w:ascii="Times New Roman" w:hAnsi="Times New Roman" w:cs="Times New Roman"/>
          <w:sz w:val="28"/>
          <w:szCs w:val="28"/>
        </w:rPr>
        <w:t>Калий играет большую роль в образовании, накоплении и передвижении углеводов в растениях, оказывает влияние на физическое состояние коллоидов, образующих плазму клетки, т.е. поддерживает такую степень набухания коллоидов, которая необходима для нормального течения процессов обмена веществ.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Дженеева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С.Ю., урожайность сорта Шабаш, при исследованиях влияния удобрений на урожайность и товарные качества, была максимальной (223,0 ц/га) в варианте с применением 3 т/га навоза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AF6B2A">
        <w:rPr>
          <w:rFonts w:ascii="Times New Roman" w:hAnsi="Times New Roman" w:cs="Times New Roman"/>
          <w:sz w:val="28"/>
          <w:szCs w:val="28"/>
        </w:rPr>
        <w:t xml:space="preserve"> N</w:t>
      </w:r>
      <w:r w:rsidRPr="00947D44">
        <w:rPr>
          <w:rFonts w:ascii="Times New Roman" w:hAnsi="Times New Roman" w:cs="Times New Roman"/>
          <w:sz w:val="28"/>
          <w:szCs w:val="28"/>
          <w:vertAlign w:val="subscript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B2A">
        <w:rPr>
          <w:rFonts w:ascii="Times New Roman" w:hAnsi="Times New Roman" w:cs="Times New Roman"/>
          <w:sz w:val="28"/>
          <w:szCs w:val="28"/>
        </w:rPr>
        <w:t>Р</w:t>
      </w:r>
      <w:r w:rsidRPr="00947D44">
        <w:rPr>
          <w:rFonts w:ascii="Times New Roman" w:hAnsi="Times New Roman" w:cs="Times New Roman"/>
          <w:sz w:val="28"/>
          <w:szCs w:val="28"/>
          <w:vertAlign w:val="subscript"/>
        </w:rPr>
        <w:t xml:space="preserve">100 </w:t>
      </w:r>
      <w:r w:rsidRPr="00AF6B2A">
        <w:rPr>
          <w:rFonts w:ascii="Times New Roman" w:hAnsi="Times New Roman" w:cs="Times New Roman"/>
          <w:sz w:val="28"/>
          <w:szCs w:val="28"/>
        </w:rPr>
        <w:t>К</w:t>
      </w:r>
      <w:r w:rsidRPr="00947D44">
        <w:rPr>
          <w:rFonts w:ascii="Times New Roman" w:hAnsi="Times New Roman" w:cs="Times New Roman"/>
          <w:sz w:val="28"/>
          <w:szCs w:val="28"/>
          <w:vertAlign w:val="subscript"/>
        </w:rPr>
        <w:t>100</w:t>
      </w:r>
      <w:r w:rsidRPr="00AF6B2A">
        <w:rPr>
          <w:rFonts w:ascii="Times New Roman" w:hAnsi="Times New Roman" w:cs="Times New Roman"/>
          <w:sz w:val="28"/>
          <w:szCs w:val="28"/>
        </w:rPr>
        <w:t>, однако выход стандартной продукции с поля для хранения составила 86,8 %. Наиболее высоким выходом стандартной продукции характеризовалась композиция N</w:t>
      </w:r>
      <w:r w:rsidRPr="00947D44">
        <w:rPr>
          <w:rFonts w:ascii="Times New Roman" w:hAnsi="Times New Roman" w:cs="Times New Roman"/>
          <w:sz w:val="28"/>
          <w:szCs w:val="28"/>
          <w:vertAlign w:val="subscript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B2A">
        <w:rPr>
          <w:rFonts w:ascii="Times New Roman" w:hAnsi="Times New Roman" w:cs="Times New Roman"/>
          <w:sz w:val="28"/>
          <w:szCs w:val="28"/>
        </w:rPr>
        <w:t>Р</w:t>
      </w:r>
      <w:r w:rsidRPr="00947D44">
        <w:rPr>
          <w:rFonts w:ascii="Times New Roman" w:hAnsi="Times New Roman" w:cs="Times New Roman"/>
          <w:sz w:val="28"/>
          <w:szCs w:val="28"/>
          <w:vertAlign w:val="subscript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B2A">
        <w:rPr>
          <w:rFonts w:ascii="Times New Roman" w:hAnsi="Times New Roman" w:cs="Times New Roman"/>
          <w:sz w:val="28"/>
          <w:szCs w:val="28"/>
        </w:rPr>
        <w:t>К</w:t>
      </w:r>
      <w:r w:rsidRPr="00947D44">
        <w:rPr>
          <w:rFonts w:ascii="Times New Roman" w:hAnsi="Times New Roman" w:cs="Times New Roman"/>
          <w:sz w:val="28"/>
          <w:szCs w:val="28"/>
          <w:vertAlign w:val="subscript"/>
        </w:rPr>
        <w:t>100</w:t>
      </w:r>
      <w:r w:rsidRPr="00AF6B2A">
        <w:rPr>
          <w:rFonts w:ascii="Times New Roman" w:hAnsi="Times New Roman" w:cs="Times New Roman"/>
          <w:sz w:val="28"/>
          <w:szCs w:val="28"/>
        </w:rPr>
        <w:t xml:space="preserve">, урожайность в этом </w:t>
      </w:r>
      <w:proofErr w:type="gramStart"/>
      <w:r w:rsidRPr="00AF6B2A">
        <w:rPr>
          <w:rFonts w:ascii="Times New Roman" w:hAnsi="Times New Roman" w:cs="Times New Roman"/>
          <w:sz w:val="28"/>
          <w:szCs w:val="28"/>
        </w:rPr>
        <w:t>варианте  была</w:t>
      </w:r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214,2 ц/га, против 78,9 % и 164,8 ц/га соответственно в контроле (без удобрений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F6B2A">
        <w:rPr>
          <w:rFonts w:ascii="Times New Roman" w:hAnsi="Times New Roman" w:cs="Times New Roman"/>
          <w:sz w:val="28"/>
          <w:szCs w:val="28"/>
        </w:rPr>
        <w:t xml:space="preserve"> [8]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>Кальций оказывает существенное влияние на углеводный и азотистый обмены, стимулирует рост растения и развитие корневой системы, усиливает обмен веществ, активирует ферменты.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>Магний входит в состав хлорофилла и принимает непосредственное участие в ассимиляции углеводов, некоторых ферментативных системах, повышает интенсивность фотосинтеза и образование хлорофилла, влияет на окислительно-восстановительные процессы. [9]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Микроэлементами называют химические элементы, необходимые для нормальной жизнедеятельности растений, используемые растениями в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микроколичествах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по сравнению с основными компонентами питания. Биологическая роль микроэлементов велика. Всем без исключения растениям для построения ферментных систем - биокатализаторов - необходимы микроэлементы, среди которых наибольшее значение имеют железо, марганец, цинк, бор, молибден, кобальт и др. Недостаток микроэлементов в почве не приводит к гибели растений, но является причиной снижения скорости и согласованности протекания процессов, ответственных за развитие организма. В конечном итоге растения не реализуют своих возможностей и дают низкий и не всегда качественный урожай [8].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>Микроэлементы не могут быть заменены другими веществами и их недостаток обязательно должен быть восполнен с учетом формы, в которой они будут находиться в почве. Растения могут использовать микроэлементы только в водорастворимой форме (подвижной форме микроэлемента).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6B2A">
        <w:rPr>
          <w:rFonts w:ascii="Times New Roman" w:hAnsi="Times New Roman" w:cs="Times New Roman"/>
          <w:sz w:val="28"/>
          <w:szCs w:val="28"/>
        </w:rPr>
        <w:t>Большинство микроэлементов являются активными катализаторами, ускоряющими целый ряд биохимических реакций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F6B2A">
        <w:rPr>
          <w:rFonts w:ascii="Times New Roman" w:hAnsi="Times New Roman" w:cs="Times New Roman"/>
          <w:sz w:val="28"/>
          <w:szCs w:val="28"/>
        </w:rPr>
        <w:t xml:space="preserve"> в ничтожных </w:t>
      </w:r>
      <w:proofErr w:type="gramStart"/>
      <w:r w:rsidRPr="00AF6B2A">
        <w:rPr>
          <w:rFonts w:ascii="Times New Roman" w:hAnsi="Times New Roman" w:cs="Times New Roman"/>
          <w:sz w:val="28"/>
          <w:szCs w:val="28"/>
        </w:rPr>
        <w:t>коли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чествах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способны оказывать сильнейшее действие на ход жизненных про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цессов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. Совместное влияние микроэлементов значительно усиливает их каталитические свойства. В ряде случаев только композиции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микроэлемен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тов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могут восстановить нормальное развитие растений.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Железо – необходимый компонент многих ферментов в растении. Содержится в хлоропластах и участвует в фотосинтезе и метаболизме N и S, </w:t>
      </w:r>
      <w:r w:rsidR="00090AAB" w:rsidRPr="00AF6B2A">
        <w:rPr>
          <w:rFonts w:ascii="Times New Roman" w:hAnsi="Times New Roman" w:cs="Times New Roman"/>
          <w:sz w:val="28"/>
          <w:szCs w:val="28"/>
        </w:rPr>
        <w:t>вовлечён</w:t>
      </w:r>
      <w:r w:rsidR="00090AAB">
        <w:rPr>
          <w:rFonts w:ascii="Times New Roman" w:hAnsi="Times New Roman" w:cs="Times New Roman"/>
          <w:sz w:val="28"/>
          <w:szCs w:val="28"/>
        </w:rPr>
        <w:t>ных</w:t>
      </w:r>
      <w:bookmarkStart w:id="0" w:name="_GoBack"/>
      <w:bookmarkEnd w:id="0"/>
      <w:r w:rsidRPr="00AF6B2A">
        <w:rPr>
          <w:rFonts w:ascii="Times New Roman" w:hAnsi="Times New Roman" w:cs="Times New Roman"/>
          <w:sz w:val="28"/>
          <w:szCs w:val="28"/>
        </w:rPr>
        <w:t xml:space="preserve"> в синтез хлорофилла. Органические соединения, в состав которых входит железо, необходимы в биохимических процессах, </w:t>
      </w:r>
      <w:r w:rsidR="00090AAB" w:rsidRPr="00AF6B2A">
        <w:rPr>
          <w:rFonts w:ascii="Times New Roman" w:hAnsi="Times New Roman" w:cs="Times New Roman"/>
          <w:sz w:val="28"/>
          <w:szCs w:val="28"/>
        </w:rPr>
        <w:t>происходя</w:t>
      </w:r>
      <w:r w:rsidR="00090AAB">
        <w:rPr>
          <w:rFonts w:ascii="Times New Roman" w:hAnsi="Times New Roman" w:cs="Times New Roman"/>
          <w:sz w:val="28"/>
          <w:szCs w:val="28"/>
        </w:rPr>
        <w:t>щих</w:t>
      </w:r>
      <w:r w:rsidRPr="00AF6B2A">
        <w:rPr>
          <w:rFonts w:ascii="Times New Roman" w:hAnsi="Times New Roman" w:cs="Times New Roman"/>
          <w:sz w:val="28"/>
          <w:szCs w:val="28"/>
        </w:rPr>
        <w:t xml:space="preserve"> при дыхании и фотосинтезе. Потребность винограда в железе - высокая.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Роль марганца в обмене веществ у растений сходна с функциями магния и железа. Марганец активирует многочисленные ферменты, особенно при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фосфоролировании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. Поскольку марганец активизирует ферменты в растении, его недостаток сказывается на многих процессах обмена веществ, в частности на синтезе углеводов и протеинов. Марганец участвует не только в </w:t>
      </w:r>
      <w:r w:rsidRPr="00AF6B2A">
        <w:rPr>
          <w:rFonts w:ascii="Times New Roman" w:hAnsi="Times New Roman" w:cs="Times New Roman"/>
          <w:sz w:val="28"/>
          <w:szCs w:val="28"/>
        </w:rPr>
        <w:lastRenderedPageBreak/>
        <w:t xml:space="preserve">фотосинтезе, но и в синтезе витамина С. При недостатке марганца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понижа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синтез органических веществ, уменьшается содержание хлорофилла в растениях, и они заболевают хлорозом. Потребность винограда в марганце - высокая.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Физиологическая роль цинка в растениях очень разнообразна. Он оказывает большое влияние на окислительно-восстановительные процессы, скорость которых при его недостатке заметно снижается. Дефицит цинка ведет к нарушению процессов превращения углеводородов. Цинк входит в состав различных ферментов: карбоангидразы,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триозофосфатдегидрогеназы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пероксидазы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оксидазы,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полифенолоксидазы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и др. Цинк играет важную роль в окислительно-восстановительных процессах, протекающих в растительном организме, он является составляющей частью ферментов, непосредственно участвует в синтезе хлорофилла, влияет на углеводный обмен в растениях и способствует синтезу витаминов и ауксинов. Под влиянием цинка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повыша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синтез сахарозы, крахмала, общее содержание углеводов и белковых веществ. Применение цинковых удобрений увеличивает содержание аскорбиновой кислоты, сухого вещества и хлорофилла. Цинковые удобрения повышают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засухо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жаро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>- и холодоустойчивость растений. Цинк повышает урожайность винограда. Отсутствие его в почве вызывает заболевание растений. Потребность винограда в цинке - высокая.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По результатам исследований Одесского сельскохозяйственного института применение цинка, марганца и титана в годы проведения опытов (1976 - 1977 гг.) независимо от погодных условий увеличивало урожайность винограда на 5,4 - 16,9 ц/га. Наибольшую прибавку урожая давала обработка цинком. Микроэлементы повышали сахаристость ягод на 0,5 - 2,1 %, причем в наибольшей степени они способствовали улучшению качества винограда как раз в неблагоприятный для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сахаронакопления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год (от1,5 до 2,1 %). Во все годы проведения исследований наибольший эффект давала обработка кустов цинком [11].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Под влиянием бора улучшаются синтез и перемещение углеводов, особенно сахарозы, из листьев к органам плодоношения и корням. В </w:t>
      </w:r>
      <w:r w:rsidR="00090AAB" w:rsidRPr="00AF6B2A">
        <w:rPr>
          <w:rFonts w:ascii="Times New Roman" w:hAnsi="Times New Roman" w:cs="Times New Roman"/>
          <w:sz w:val="28"/>
          <w:szCs w:val="28"/>
        </w:rPr>
        <w:t>лите</w:t>
      </w:r>
      <w:r w:rsidR="00090AAB">
        <w:rPr>
          <w:rFonts w:ascii="Times New Roman" w:hAnsi="Times New Roman" w:cs="Times New Roman"/>
          <w:sz w:val="28"/>
          <w:szCs w:val="28"/>
        </w:rPr>
        <w:t>р</w:t>
      </w:r>
      <w:r w:rsidR="00090AAB" w:rsidRPr="00AF6B2A">
        <w:rPr>
          <w:rFonts w:ascii="Times New Roman" w:hAnsi="Times New Roman" w:cs="Times New Roman"/>
          <w:sz w:val="28"/>
          <w:szCs w:val="28"/>
        </w:rPr>
        <w:t>атуре</w:t>
      </w:r>
      <w:r w:rsidRPr="00AF6B2A">
        <w:rPr>
          <w:rFonts w:ascii="Times New Roman" w:hAnsi="Times New Roman" w:cs="Times New Roman"/>
          <w:sz w:val="28"/>
          <w:szCs w:val="28"/>
        </w:rPr>
        <w:t xml:space="preserve"> имеются данные о том, что бор улучшает передвижение ростовых веществ и аскорбиновой кислоты из листьев к органам плодоношения. Он играет существенную роль в процессах оплодотворения. При исключении его из питательной среды пыльца растений плохо или даже совсем не прор</w:t>
      </w:r>
      <w:r w:rsidR="00090AAB">
        <w:rPr>
          <w:rFonts w:ascii="Times New Roman" w:hAnsi="Times New Roman" w:cs="Times New Roman"/>
          <w:sz w:val="28"/>
          <w:szCs w:val="28"/>
        </w:rPr>
        <w:t>о</w:t>
      </w:r>
      <w:r w:rsidRPr="00AF6B2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тает. В этих случаях внесение бора способствует лучшему прорастанию пыльцы, устраняет опадание завязей и усиливает развитие репродуктивных органов. Бор играет важную роль в делении клеток и синтезе белков и является необходимым компонентом клеточной оболочки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F6B2A">
        <w:rPr>
          <w:rFonts w:ascii="Times New Roman" w:hAnsi="Times New Roman" w:cs="Times New Roman"/>
          <w:sz w:val="28"/>
          <w:szCs w:val="28"/>
        </w:rPr>
        <w:t xml:space="preserve"> способствует  </w:t>
      </w:r>
      <w:r w:rsidRPr="00AF6B2A">
        <w:rPr>
          <w:rFonts w:ascii="Times New Roman" w:hAnsi="Times New Roman" w:cs="Times New Roman"/>
          <w:sz w:val="28"/>
          <w:szCs w:val="28"/>
        </w:rPr>
        <w:lastRenderedPageBreak/>
        <w:t>лучшему использованию кальция в процессах обмена веществ в растениях. Поэтому при недостатке бора растения не могут нормально использовать кальций. Потребность винограда в боре – высокая.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Н.А. [5]количество гроздей на кусте, средняя масса грозди и урожай с куста у технического винограда сорта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Ркацители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6B2A">
        <w:rPr>
          <w:rFonts w:ascii="Times New Roman" w:hAnsi="Times New Roman" w:cs="Times New Roman"/>
          <w:sz w:val="28"/>
          <w:szCs w:val="28"/>
        </w:rPr>
        <w:t>увели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чивались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F6B2A">
        <w:rPr>
          <w:rFonts w:ascii="Times New Roman" w:hAnsi="Times New Roman" w:cs="Times New Roman"/>
          <w:sz w:val="28"/>
          <w:szCs w:val="28"/>
        </w:rPr>
        <w:t xml:space="preserve">некорневой подкормке растворами солей микроэлементов - борной кислоты, сернокислого марганца,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молибденовокислого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аммония, сернокислого цинка и сернокислого кобальта - в концентрациях 0,01, 0,05, 0,1 и 0,2 % на фоне N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120</w:t>
      </w:r>
      <w:r w:rsidRPr="00AF6B2A">
        <w:rPr>
          <w:rFonts w:ascii="Times New Roman" w:hAnsi="Times New Roman" w:cs="Times New Roman"/>
          <w:sz w:val="28"/>
          <w:szCs w:val="28"/>
        </w:rPr>
        <w:t>P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150</w:t>
      </w:r>
      <w:r w:rsidRPr="00AF6B2A">
        <w:rPr>
          <w:rFonts w:ascii="Times New Roman" w:hAnsi="Times New Roman" w:cs="Times New Roman"/>
          <w:sz w:val="28"/>
          <w:szCs w:val="28"/>
        </w:rPr>
        <w:t>K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150</w:t>
      </w:r>
      <w:r w:rsidRPr="00AF6B2A">
        <w:rPr>
          <w:rFonts w:ascii="Times New Roman" w:hAnsi="Times New Roman" w:cs="Times New Roman"/>
          <w:sz w:val="28"/>
          <w:szCs w:val="28"/>
        </w:rPr>
        <w:t xml:space="preserve">. Однако, наибольшее влияние на величину урожая винограда оказало опрыскивание 0,05%-ным раствором борной кислоты. Среднегодовая прибавка урожая в этом варианте составила 27,5 ц/га, или 29,5 % к контролю. При этом она получена за счет увеличения числа и среднего веса гроздей. Применение различных концентраций растворов солей микроудобрений на фоне полного минерального удобрения способствовало лучшему накоплению сахара в ягодах, что имеет практическое значение для улучшения вкусовых качеств винограда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Согласно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О.М.Лакиза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[12], наблюдение за цветением винограда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Фурминт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показало, что кусты, получившие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F6B2A">
        <w:rPr>
          <w:rFonts w:ascii="Times New Roman" w:hAnsi="Times New Roman" w:cs="Times New Roman"/>
          <w:sz w:val="28"/>
          <w:szCs w:val="28"/>
        </w:rPr>
        <w:t>некорневую подкормку бором, кобальтом и цинком, зацветают более дружно. Это, безусловно, имеет положительное значение. При дружном цветении достигается необходимая насыщенность воздуха пыльцой и тем самым складываются благоприятные условия для опыления цветков, а значит, и для увеличения будущего урожая.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В настоящее время молибден по своему практическому значению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выд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винут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на одно из первых мест среди других микроэлементов, так как этот эле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 xml:space="preserve">мент оказался весьма важным фактором в решении кардинальной проблемы сельского хозяйства - обеспечения растений азотом. В основном в составе белков в зеленых клетках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AF6B2A">
        <w:rPr>
          <w:rFonts w:ascii="Times New Roman" w:hAnsi="Times New Roman" w:cs="Times New Roman"/>
          <w:sz w:val="28"/>
          <w:szCs w:val="28"/>
        </w:rPr>
        <w:t>отвечает за связывание солнечной энергии;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B2A">
        <w:rPr>
          <w:rFonts w:ascii="Times New Roman" w:hAnsi="Times New Roman" w:cs="Times New Roman"/>
          <w:sz w:val="28"/>
          <w:szCs w:val="28"/>
        </w:rPr>
        <w:t xml:space="preserve">наряду с цинком, активирует фермент, предотвращающий разрушение клеток растений. Молибден участвует в углеводородном обмене, в обмене фосфорных удобрений, в синтезе витаминов и хлорофилла, влияет на интенсивность окислительно-восстановительных реакций. Под влиянием молибдена в растениях увеличивается содержание углеводов, каротина и аскорбиновой кислоты, повышается содержание белковых веществ. Воздействием молибдена в растениях увеличивается содержание хлорофилла и повышается интенсивность фотосинтеза. Физиологическая роль молибдена связана с фиксацией атмосферного азота, редукцией нитратного азота в растениях, участием в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-восстановительных процессах, </w:t>
      </w:r>
      <w:proofErr w:type="gramStart"/>
      <w:r w:rsidRPr="00AF6B2A">
        <w:rPr>
          <w:rFonts w:ascii="Times New Roman" w:hAnsi="Times New Roman" w:cs="Times New Roman"/>
          <w:sz w:val="28"/>
          <w:szCs w:val="28"/>
        </w:rPr>
        <w:t>углевод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ном</w:t>
      </w:r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обмене, в синтезе хлорофилла и витаминов.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Аксентюком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И.А. на протяжении трех лет было исследовано влияние микроэлементов йода, бора, цинка, молибдена на фоне NPK на урожайность технического сорта винограда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Фетяска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в год внесения и последействия. Удобрения вносили в почву на глубину 25 - 30 см. максимальные результаты были получены при внесении B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AF6B2A">
        <w:rPr>
          <w:rFonts w:ascii="Times New Roman" w:hAnsi="Times New Roman" w:cs="Times New Roman"/>
          <w:sz w:val="28"/>
          <w:szCs w:val="28"/>
        </w:rPr>
        <w:t>Zn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AF6B2A">
        <w:rPr>
          <w:rFonts w:ascii="Times New Roman" w:hAnsi="Times New Roman" w:cs="Times New Roman"/>
          <w:sz w:val="28"/>
          <w:szCs w:val="28"/>
        </w:rPr>
        <w:t>Mo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3I6</w:t>
      </w:r>
      <w:r w:rsidRPr="00AF6B2A">
        <w:rPr>
          <w:rFonts w:ascii="Times New Roman" w:hAnsi="Times New Roman" w:cs="Times New Roman"/>
          <w:sz w:val="28"/>
          <w:szCs w:val="28"/>
        </w:rPr>
        <w:t xml:space="preserve">  на фоне N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125</w:t>
      </w:r>
      <w:r w:rsidRPr="00AF6B2A">
        <w:rPr>
          <w:rFonts w:ascii="Times New Roman" w:hAnsi="Times New Roman" w:cs="Times New Roman"/>
          <w:sz w:val="28"/>
          <w:szCs w:val="28"/>
        </w:rPr>
        <w:t xml:space="preserve"> P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 xml:space="preserve">125 </w:t>
      </w:r>
      <w:r w:rsidRPr="00AF6B2A">
        <w:rPr>
          <w:rFonts w:ascii="Times New Roman" w:hAnsi="Times New Roman" w:cs="Times New Roman"/>
          <w:sz w:val="28"/>
          <w:szCs w:val="28"/>
        </w:rPr>
        <w:t>K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125</w:t>
      </w:r>
      <w:r w:rsidRPr="00AF6B2A">
        <w:rPr>
          <w:rFonts w:ascii="Times New Roman" w:hAnsi="Times New Roman" w:cs="Times New Roman"/>
          <w:sz w:val="28"/>
          <w:szCs w:val="28"/>
        </w:rPr>
        <w:t xml:space="preserve"> - 99,9 ц/га против 67,7 ц/га в контроле (N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100</w:t>
      </w:r>
      <w:r w:rsidRPr="00AF6B2A">
        <w:rPr>
          <w:rFonts w:ascii="Times New Roman" w:hAnsi="Times New Roman" w:cs="Times New Roman"/>
          <w:sz w:val="28"/>
          <w:szCs w:val="28"/>
        </w:rPr>
        <w:t>P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40</w:t>
      </w:r>
      <w:r w:rsidRPr="00AF6B2A">
        <w:rPr>
          <w:rFonts w:ascii="Times New Roman" w:hAnsi="Times New Roman" w:cs="Times New Roman"/>
          <w:sz w:val="28"/>
          <w:szCs w:val="28"/>
        </w:rPr>
        <w:t>K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90</w:t>
      </w:r>
      <w:r w:rsidRPr="00AF6B2A">
        <w:rPr>
          <w:rFonts w:ascii="Times New Roman" w:hAnsi="Times New Roman" w:cs="Times New Roman"/>
          <w:sz w:val="28"/>
          <w:szCs w:val="28"/>
        </w:rPr>
        <w:t>). В первый год последействия удобрений - варианте B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AF6B2A">
        <w:rPr>
          <w:rFonts w:ascii="Times New Roman" w:hAnsi="Times New Roman" w:cs="Times New Roman"/>
          <w:sz w:val="28"/>
          <w:szCs w:val="28"/>
        </w:rPr>
        <w:t>Zn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F6B2A">
        <w:rPr>
          <w:rFonts w:ascii="Times New Roman" w:hAnsi="Times New Roman" w:cs="Times New Roman"/>
          <w:sz w:val="28"/>
          <w:szCs w:val="28"/>
        </w:rPr>
        <w:t>Mo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9I2</w:t>
      </w:r>
      <w:r w:rsidRPr="00AF6B2A">
        <w:rPr>
          <w:rFonts w:ascii="Times New Roman" w:hAnsi="Times New Roman" w:cs="Times New Roman"/>
          <w:sz w:val="28"/>
          <w:szCs w:val="28"/>
        </w:rPr>
        <w:t xml:space="preserve"> на фоне N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 xml:space="preserve">125 </w:t>
      </w:r>
      <w:r w:rsidRPr="00AF6B2A">
        <w:rPr>
          <w:rFonts w:ascii="Times New Roman" w:hAnsi="Times New Roman" w:cs="Times New Roman"/>
          <w:sz w:val="28"/>
          <w:szCs w:val="28"/>
        </w:rPr>
        <w:t>P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125</w:t>
      </w:r>
      <w:r w:rsidRPr="00AF6B2A">
        <w:rPr>
          <w:rFonts w:ascii="Times New Roman" w:hAnsi="Times New Roman" w:cs="Times New Roman"/>
          <w:sz w:val="28"/>
          <w:szCs w:val="28"/>
        </w:rPr>
        <w:t xml:space="preserve"> K</w:t>
      </w:r>
      <w:r w:rsidRPr="000C333D">
        <w:rPr>
          <w:rFonts w:ascii="Times New Roman" w:hAnsi="Times New Roman" w:cs="Times New Roman"/>
          <w:sz w:val="28"/>
          <w:szCs w:val="28"/>
          <w:vertAlign w:val="subscript"/>
        </w:rPr>
        <w:t>125</w:t>
      </w:r>
      <w:r w:rsidRPr="00AF6B2A">
        <w:rPr>
          <w:rFonts w:ascii="Times New Roman" w:hAnsi="Times New Roman" w:cs="Times New Roman"/>
          <w:sz w:val="28"/>
          <w:szCs w:val="28"/>
        </w:rPr>
        <w:t xml:space="preserve"> - 115,4 ц/га. [13]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B2A">
        <w:rPr>
          <w:rFonts w:ascii="Times New Roman" w:hAnsi="Times New Roman" w:cs="Times New Roman"/>
          <w:sz w:val="28"/>
          <w:szCs w:val="28"/>
        </w:rPr>
        <w:t>[14]</w:t>
      </w:r>
      <w:r>
        <w:rPr>
          <w:rFonts w:ascii="Times New Roman" w:hAnsi="Times New Roman" w:cs="Times New Roman"/>
          <w:sz w:val="28"/>
          <w:szCs w:val="28"/>
        </w:rPr>
        <w:t xml:space="preserve"> показано, что м</w:t>
      </w:r>
      <w:r w:rsidRPr="00AF6B2A">
        <w:rPr>
          <w:rFonts w:ascii="Times New Roman" w:hAnsi="Times New Roman" w:cs="Times New Roman"/>
          <w:sz w:val="28"/>
          <w:szCs w:val="28"/>
        </w:rPr>
        <w:t xml:space="preserve">икроудобрения содержащие хром, цинк, молибден, не только способствуют увеличению урожайности виноградников, но и улучшают качество ягод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Несмотря на то, что ряд других макро- и микроэлементов оказывает большое влияние на скорость окислительно-восстановительных процессов, действие меди в этих реакциях является специфическим, и она не может быть заменена каким-либо другим элементом. Под влиянием меди повышается как активность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пероксисилазы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так и снижение активности синтетических центров и ведет к накоплению растворимых углеводов, аминокислот и других продуктов распада сложных органических веществ. Медь является составной частью ряда важнейших окислительных ферментов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F6B2A">
        <w:rPr>
          <w:rFonts w:ascii="Times New Roman" w:hAnsi="Times New Roman" w:cs="Times New Roman"/>
          <w:sz w:val="28"/>
          <w:szCs w:val="28"/>
        </w:rPr>
        <w:t xml:space="preserve"> полифенол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ксидазы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аскорбинатоксидазы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лактазы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дегидрогеназы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и др. Медь играет большую роль в процессах фотосинтеза. Под влиянием меди повышается синтез белков, углеводов и жиров. При ее недостатке разрушение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хлорофил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ла</w:t>
      </w:r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происходит значительно быстрее, чем при нормальном уровне питания растений медью, наблюдается понижение активности синтетических про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цессов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что ведет к накоплению растворимых углеводов, аминокислот и других продуктов распада сложных органических веществ. Характерной особенностью действия меди является то, что этот микроэлемент повышает устойчивость растений против грибковых и бактериальных заболеваний.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Кобальт благоприятно действует на процесс синтеза хлорофилла в листьях растений, уменьшает его распад в темноте, увеличивает </w:t>
      </w:r>
      <w:proofErr w:type="spellStart"/>
      <w:proofErr w:type="gramStart"/>
      <w:r w:rsidRPr="00AF6B2A">
        <w:rPr>
          <w:rFonts w:ascii="Times New Roman" w:hAnsi="Times New Roman" w:cs="Times New Roman"/>
          <w:sz w:val="28"/>
          <w:szCs w:val="28"/>
        </w:rPr>
        <w:t>интенсив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дыхания, содержание аскорбиновой кислоты в растениях. В результате внекорневых подкормок кобальтом в листьях растений повышается общее содержание нуклеиновых кислот. Кобальт оказывает заметное </w:t>
      </w:r>
      <w:proofErr w:type="gramStart"/>
      <w:r w:rsidRPr="00AF6B2A">
        <w:rPr>
          <w:rFonts w:ascii="Times New Roman" w:hAnsi="Times New Roman" w:cs="Times New Roman"/>
          <w:sz w:val="28"/>
          <w:szCs w:val="28"/>
        </w:rPr>
        <w:t>положи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B2A">
        <w:rPr>
          <w:rFonts w:ascii="Times New Roman" w:hAnsi="Times New Roman" w:cs="Times New Roman"/>
          <w:sz w:val="28"/>
          <w:szCs w:val="28"/>
        </w:rPr>
        <w:t>тельное</w:t>
      </w:r>
      <w:proofErr w:type="gramEnd"/>
      <w:r w:rsidRPr="00AF6B2A">
        <w:rPr>
          <w:rFonts w:ascii="Times New Roman" w:hAnsi="Times New Roman" w:cs="Times New Roman"/>
          <w:sz w:val="28"/>
          <w:szCs w:val="28"/>
        </w:rPr>
        <w:t xml:space="preserve"> действие на активность фермента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гидрогеназы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а также увеличивает активность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нитратредуктазы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в клубеньках бобовых культур. Доказано положительное действие кобальта на томаты, горох, гречиху, ячмень, овес и другие культуры. Кобальт принимает активное участие в реакциях окисления и восстановления, стимулирует цикл Кребса и оказывает положительное влияние на дыхание и энергетический обмен, а также биосинтез белка нуклеиновых кислот.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 xml:space="preserve">Положительное влияние микроэлементов на величину  и качество урожая различных сельскохозяйственных культур общепризнано, и разработан целый ряд рекомендаций по способам, срокам и нормам их применения.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ab/>
        <w:t xml:space="preserve">Таким образом, из анализа вышесказанного </w:t>
      </w:r>
      <w:r>
        <w:rPr>
          <w:rFonts w:ascii="Times New Roman" w:hAnsi="Times New Roman" w:cs="Times New Roman"/>
          <w:sz w:val="28"/>
          <w:szCs w:val="28"/>
        </w:rPr>
        <w:t xml:space="preserve">обзора литературы </w:t>
      </w:r>
      <w:r w:rsidRPr="00AF6B2A">
        <w:rPr>
          <w:rFonts w:ascii="Times New Roman" w:hAnsi="Times New Roman" w:cs="Times New Roman"/>
          <w:sz w:val="28"/>
          <w:szCs w:val="28"/>
        </w:rPr>
        <w:t>следует: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 xml:space="preserve">        1. Оптимальным является одновременное поступление макро- и микроэлементов, особенно это касается фосфора и цинка, нитратного азота и молибдена.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 xml:space="preserve">         2. В течение всего вегетационного периода растения испытывают потребность в основных микроэлементах, некоторые микроэлементы не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реутилизируются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(не используются повторно) в растениях. Они не передвигаются из старых органов в более молодые.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 xml:space="preserve">          3. Микроэлементы в биологически активной форме в настоящее время не имеют себе равных при внекорневых подкормках, которые особенно эффективны при опрыскивании макро- и микроэлементами. При только корневом питании растений наблюдается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апронетальный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градиент концентрации, особенно бора и цинка. Концентрация этих веществ в растении убывает снизу вверх.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F6B2A">
        <w:rPr>
          <w:rFonts w:ascii="Times New Roman" w:hAnsi="Times New Roman" w:cs="Times New Roman"/>
          <w:sz w:val="28"/>
          <w:szCs w:val="28"/>
        </w:rPr>
        <w:t>4. Профилактические дозы биологически активных микроэлементов, вносимые независимо от состава почвы, не повлияют на общее содержание микроэлементов в почве, но окажут благоприятное воздействие на состояние растений. Полностью будет исключено состояние физиологической депрессии, что приведет к повышению устойчивости растений к заболеваниям, а в целом это скажется на повышении количества и качества урожая.</w:t>
      </w:r>
    </w:p>
    <w:p w:rsidR="006F099B" w:rsidRPr="00AF6B2A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ab/>
        <w:t xml:space="preserve">Следует учитывать, что сорта стандартного сортимента имеют различную продуктивность и отзывчивость на удобрения. Сорт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Галан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Карабурну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Италия,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Рислснг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Молдова, Клерет,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Алиготе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Сенсо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относятся к высокопродуктивным. Прибавки урожая от внесения удобрений у этой группы сортов самые высокие и в условиях Кубани достигают от 3,6 до 4,5 кг туков. Группа сортов средней продуктивности –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Ркацители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Саперави,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Шасла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>, Мускаты под действием удобрений повыша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F6B2A">
        <w:rPr>
          <w:rFonts w:ascii="Times New Roman" w:hAnsi="Times New Roman" w:cs="Times New Roman"/>
          <w:sz w:val="28"/>
          <w:szCs w:val="28"/>
        </w:rPr>
        <w:t xml:space="preserve">т урожай в меньшей степени, на 1 кг туков образует дополнительно от1,8 до 2,7 кг. Под действием удобрений сорта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Ркацители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Саперави повышают плодородность побегов настолько, что переходят в высокопродуктивную группу. Ряд сортов (Каберне Совиньон,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Красностоп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золотовский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B2A">
        <w:rPr>
          <w:rFonts w:ascii="Times New Roman" w:hAnsi="Times New Roman" w:cs="Times New Roman"/>
          <w:sz w:val="28"/>
          <w:szCs w:val="28"/>
        </w:rPr>
        <w:t>Тайфи</w:t>
      </w:r>
      <w:proofErr w:type="spellEnd"/>
      <w:r w:rsidRPr="00AF6B2A">
        <w:rPr>
          <w:rFonts w:ascii="Times New Roman" w:hAnsi="Times New Roman" w:cs="Times New Roman"/>
          <w:sz w:val="28"/>
          <w:szCs w:val="28"/>
        </w:rPr>
        <w:t xml:space="preserve"> розовый и др.) биологически консервативны и на удобрения реагируют слабо [21]. </w:t>
      </w:r>
    </w:p>
    <w:p w:rsidR="006F099B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6B2A">
        <w:rPr>
          <w:rFonts w:ascii="Times New Roman" w:hAnsi="Times New Roman" w:cs="Times New Roman"/>
          <w:sz w:val="28"/>
          <w:szCs w:val="28"/>
        </w:rPr>
        <w:tab/>
      </w:r>
      <w:r w:rsidRPr="00414668">
        <w:rPr>
          <w:rFonts w:ascii="Times New Roman" w:hAnsi="Times New Roman" w:cs="Times New Roman"/>
          <w:sz w:val="28"/>
          <w:szCs w:val="28"/>
        </w:rPr>
        <w:t xml:space="preserve">Сегодня на рынке России представлен широкий ассортимент порошкообразных, пастообразных и жидких микро- и макроэлементных </w:t>
      </w:r>
      <w:r w:rsidRPr="00414668">
        <w:rPr>
          <w:rFonts w:ascii="Times New Roman" w:hAnsi="Times New Roman" w:cs="Times New Roman"/>
          <w:sz w:val="28"/>
          <w:szCs w:val="28"/>
        </w:rPr>
        <w:lastRenderedPageBreak/>
        <w:t xml:space="preserve">удобрений и регуляторов роста нового поколения, изучение влияния которых на продуктивность и качество урожая винограда и его </w:t>
      </w:r>
      <w:proofErr w:type="spellStart"/>
      <w:r w:rsidRPr="00414668">
        <w:rPr>
          <w:rFonts w:ascii="Times New Roman" w:hAnsi="Times New Roman" w:cs="Times New Roman"/>
          <w:sz w:val="28"/>
          <w:szCs w:val="28"/>
        </w:rPr>
        <w:t>сохраняемость</w:t>
      </w:r>
      <w:proofErr w:type="spellEnd"/>
      <w:r w:rsidRPr="00414668">
        <w:rPr>
          <w:rFonts w:ascii="Times New Roman" w:hAnsi="Times New Roman" w:cs="Times New Roman"/>
          <w:sz w:val="28"/>
          <w:szCs w:val="28"/>
        </w:rPr>
        <w:t xml:space="preserve"> при хранении является актуальным.</w:t>
      </w:r>
    </w:p>
    <w:p w:rsidR="006F099B" w:rsidRDefault="006F099B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Целью работы является исследование влияния регулятора роста </w:t>
      </w:r>
      <w:proofErr w:type="spellStart"/>
      <w:r w:rsidR="00B647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ивал</w:t>
      </w:r>
      <w:r w:rsidR="00B64731">
        <w:rPr>
          <w:rFonts w:ascii="Times New Roman" w:hAnsi="Times New Roman" w:cs="Times New Roman"/>
          <w:sz w:val="28"/>
          <w:szCs w:val="28"/>
        </w:rPr>
        <w:t>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CD4CE4">
        <w:rPr>
          <w:rFonts w:ascii="Times New Roman" w:hAnsi="Times New Roman" w:cs="Times New Roman"/>
          <w:sz w:val="28"/>
          <w:szCs w:val="28"/>
        </w:rPr>
        <w:t>агробиологические показатели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винограда </w:t>
      </w:r>
      <w:r w:rsidR="00CD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условиях Республики Крым</w:t>
      </w:r>
      <w:r w:rsidR="00CD4CE4">
        <w:rPr>
          <w:rFonts w:ascii="Times New Roman" w:hAnsi="Times New Roman" w:cs="Times New Roman"/>
          <w:sz w:val="28"/>
          <w:szCs w:val="28"/>
        </w:rPr>
        <w:t>: размер ягод, массу 100 ягод, массу грозди, количество гроздей на куст, урожай с куста, урожайность с га.</w:t>
      </w:r>
    </w:p>
    <w:p w:rsidR="00CD4CE4" w:rsidRDefault="00CD4CE4" w:rsidP="006F09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99B" w:rsidRDefault="006F099B" w:rsidP="006F099B">
      <w:pPr>
        <w:tabs>
          <w:tab w:val="left" w:pos="13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ХАРАКТЕРИСТИКА МЕТЕОУСЛОВИЙ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Анализ сложившихся климатических условий за период развития виноградных растений изучаемых сортов с окончания уборки (осень 2013 г.) до начала уборки урожая 2014 г. (сентябрь, 2014 г.) позволил констатировать следующее.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</w:t>
      </w:r>
      <w:r w:rsidRPr="00BA4192">
        <w:rPr>
          <w:rFonts w:ascii="Times New Roman" w:hAnsi="Times New Roman" w:cs="Times New Roman"/>
          <w:sz w:val="28"/>
          <w:szCs w:val="28"/>
        </w:rPr>
        <w:t xml:space="preserve">асушливая осень 2013 года </w:t>
      </w:r>
      <w:r>
        <w:rPr>
          <w:rFonts w:ascii="Times New Roman" w:hAnsi="Times New Roman" w:cs="Times New Roman"/>
          <w:sz w:val="28"/>
          <w:szCs w:val="28"/>
        </w:rPr>
        <w:t xml:space="preserve">вызвала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практические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отстутствие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осадков, и , следовательно, и влагозарядки. Так,</w:t>
      </w:r>
      <w:r w:rsidRPr="00BA4192">
        <w:rPr>
          <w:rFonts w:ascii="Times New Roman" w:hAnsi="Times New Roman" w:cs="Times New Roman"/>
          <w:sz w:val="28"/>
          <w:szCs w:val="28"/>
        </w:rPr>
        <w:t xml:space="preserve"> за 4-й квартал </w:t>
      </w:r>
      <w:r>
        <w:rPr>
          <w:rFonts w:ascii="Times New Roman" w:hAnsi="Times New Roman" w:cs="Times New Roman"/>
          <w:sz w:val="28"/>
          <w:szCs w:val="28"/>
        </w:rPr>
        <w:t xml:space="preserve">2013 года </w:t>
      </w:r>
      <w:r w:rsidRPr="00BA4192">
        <w:rPr>
          <w:rFonts w:ascii="Times New Roman" w:hAnsi="Times New Roman" w:cs="Times New Roman"/>
          <w:sz w:val="28"/>
          <w:szCs w:val="28"/>
        </w:rPr>
        <w:t>(октябрь-</w:t>
      </w:r>
      <w:proofErr w:type="gramStart"/>
      <w:r w:rsidRPr="00BA4192">
        <w:rPr>
          <w:rFonts w:ascii="Times New Roman" w:hAnsi="Times New Roman" w:cs="Times New Roman"/>
          <w:sz w:val="28"/>
          <w:szCs w:val="28"/>
        </w:rPr>
        <w:t xml:space="preserve">декабрь) </w:t>
      </w:r>
      <w:r>
        <w:rPr>
          <w:rFonts w:ascii="Times New Roman" w:hAnsi="Times New Roman" w:cs="Times New Roman"/>
          <w:sz w:val="28"/>
          <w:szCs w:val="28"/>
        </w:rPr>
        <w:t xml:space="preserve"> выпало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осадков от 31,9 до 55,5 мм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зависимос-ти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бригады и хозяйства, в которых расположены опытные участки.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Отмечена засушливая зима и весна 2014 г.: с января по май  (5 месяцев) выпало от 99,8 до 155,2 мм; развитие кустов происходило на фоне теплой зимы (табл. 1); с апреля месяца температура воздуха была значительно выше норм при незначительных осадках (табл.1).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Обильное выпадение осадков в фазу цветения и сразу после цветения вызвало сильный рост побегов и активное формирование ягод: за июнь месяц выпало осадков  от 109,4 до 239,4 мм. Последствия июньских осадков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выз-вало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активное  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виноградных кустов и формирование гроздей. 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20-х чисел июня виноград находился в благоприятных условиях развития.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3-й декады июля отмечалось истощение запасов влаги в почве, а температура в полуденные часы поднималась до 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 в тени. Виноградники, возделываемые на богаре находились в очень угнетенном состоянии – увядание побегов и отдельных гроздей отмечалось вплоть до начала сентября.  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1-й декаде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сентября  отмечено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выпадение осадков -  за 1-ю неделю сентября выпало от 63,8 до  94,0 мм, что позволило спасти часть урожая от преждевременного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увяливания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099B" w:rsidRDefault="006F099B" w:rsidP="006F099B">
      <w:pPr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целом сложившиеся метеоусловия в сезон 2013- 2014 гг. для развития виноградников характеризуются как экстремально-засушливые. Согласно фитосанитарным обследованиям отмечено, что в условиях,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сложившиеся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сезон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2014 года метеоусловиях,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облезней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отмечалось.   </w:t>
      </w:r>
    </w:p>
    <w:p w:rsidR="006F099B" w:rsidRPr="00BA15F0" w:rsidRDefault="006F099B" w:rsidP="006F099B">
      <w:pPr>
        <w:pStyle w:val="a3"/>
        <w:tabs>
          <w:tab w:val="left" w:pos="134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5F0">
        <w:rPr>
          <w:rFonts w:ascii="Times New Roman" w:hAnsi="Times New Roman" w:cs="Times New Roman"/>
          <w:sz w:val="28"/>
          <w:szCs w:val="28"/>
        </w:rPr>
        <w:t>Таблица 1</w:t>
      </w:r>
    </w:p>
    <w:p w:rsidR="006F099B" w:rsidRDefault="006F099B" w:rsidP="006F0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Сводные м</w:t>
      </w:r>
      <w:r w:rsidRPr="00E462F6">
        <w:rPr>
          <w:rFonts w:ascii="Times New Roman" w:hAnsi="Times New Roman" w:cs="Times New Roman"/>
          <w:b/>
          <w:sz w:val="28"/>
          <w:szCs w:val="28"/>
        </w:rPr>
        <w:t>етеоданные за 2014 г., ГП «Морское»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(подекадно)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41"/>
        <w:gridCol w:w="1276"/>
        <w:gridCol w:w="1418"/>
        <w:gridCol w:w="1559"/>
        <w:gridCol w:w="1417"/>
        <w:gridCol w:w="1843"/>
      </w:tblGrid>
      <w:tr w:rsidR="006F099B" w:rsidRPr="00E462F6" w:rsidTr="00974C4C">
        <w:trPr>
          <w:trHeight w:val="227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Температура воздуха, °С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отн</w:t>
            </w:r>
            <w:proofErr w:type="spell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  <w:proofErr w:type="spell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., %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Сумма осадков, мм</w:t>
            </w:r>
          </w:p>
        </w:tc>
      </w:tr>
      <w:tr w:rsidR="006F099B" w:rsidRPr="00E462F6" w:rsidTr="00974C4C">
        <w:trPr>
          <w:trHeight w:val="332"/>
        </w:trPr>
        <w:tc>
          <w:tcPr>
            <w:tcW w:w="1668" w:type="dxa"/>
            <w:vMerge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1417" w:type="dxa"/>
            <w:vMerge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E462F6" w:rsidTr="00974C4C">
        <w:trPr>
          <w:trHeight w:val="227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99B" w:rsidRPr="00E462F6" w:rsidTr="00974C4C">
        <w:trPr>
          <w:trHeight w:val="227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А  П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Р  Е  Л  Ь</w:t>
            </w:r>
          </w:p>
        </w:tc>
      </w:tr>
      <w:tr w:rsidR="006F099B" w:rsidRPr="00E462F6" w:rsidTr="00974C4C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</w:tr>
      <w:tr w:rsidR="006F099B" w:rsidRPr="00E462F6" w:rsidTr="00974C4C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227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6F099B" w:rsidRPr="00E462F6" w:rsidTr="00974C4C">
        <w:trPr>
          <w:trHeight w:val="312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  А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Й</w:t>
            </w:r>
          </w:p>
        </w:tc>
      </w:tr>
      <w:tr w:rsidR="006F099B" w:rsidRPr="00E462F6" w:rsidTr="00974C4C">
        <w:trPr>
          <w:trHeight w:val="312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6F099B" w:rsidRPr="00E462F6" w:rsidTr="00974C4C">
        <w:trPr>
          <w:trHeight w:val="312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6F099B" w:rsidRPr="00E462F6" w:rsidTr="00974C4C">
        <w:trPr>
          <w:trHeight w:val="312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6F099B" w:rsidRPr="00E462F6" w:rsidTr="00974C4C">
        <w:trPr>
          <w:trHeight w:val="3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</w:tr>
      <w:tr w:rsidR="006F099B" w:rsidRPr="00E462F6" w:rsidTr="00974C4C">
        <w:trPr>
          <w:trHeight w:val="422"/>
        </w:trPr>
        <w:tc>
          <w:tcPr>
            <w:tcW w:w="9322" w:type="dxa"/>
            <w:gridSpan w:val="7"/>
            <w:shd w:val="clear" w:color="auto" w:fill="E5B8B7" w:themeFill="accent2" w:themeFillTint="66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И  Ю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Н  Ь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559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417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67,2</w:t>
            </w:r>
          </w:p>
        </w:tc>
        <w:tc>
          <w:tcPr>
            <w:tcW w:w="1843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</w:tr>
      <w:tr w:rsidR="006F099B" w:rsidRPr="00E462F6" w:rsidTr="00974C4C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И  Ю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Л  Ь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6F099B" w:rsidRPr="00E462F6" w:rsidTr="00974C4C">
        <w:trPr>
          <w:trHeight w:val="340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6F099B" w:rsidRPr="00E462F6" w:rsidTr="00974C4C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А  В  Г  У  С  Т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F099B" w:rsidRPr="00E462F6" w:rsidTr="00974C4C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  Е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Н  Т  Я  Б  Р  Ь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144,0</w:t>
            </w:r>
          </w:p>
        </w:tc>
      </w:tr>
      <w:tr w:rsidR="006F099B" w:rsidRPr="00E462F6" w:rsidTr="00974C4C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О  К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Т  Я  Б  Р  Ь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65,8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</w:tr>
      <w:tr w:rsidR="006F099B" w:rsidRPr="00E462F6" w:rsidTr="00974C4C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Н  О</w:t>
            </w:r>
            <w:proofErr w:type="gramEnd"/>
            <w:r w:rsidRPr="00622F29">
              <w:rPr>
                <w:rFonts w:ascii="Times New Roman" w:hAnsi="Times New Roman" w:cs="Times New Roman"/>
                <w:sz w:val="24"/>
                <w:szCs w:val="24"/>
              </w:rPr>
              <w:t xml:space="preserve">  Я  Б  Р  Ь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</w:tr>
      <w:tr w:rsidR="006F099B" w:rsidRPr="00E462F6" w:rsidTr="00974C4C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099B" w:rsidRPr="00622F29" w:rsidRDefault="006F099B" w:rsidP="00974C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</w:tr>
    </w:tbl>
    <w:p w:rsidR="006F099B" w:rsidRDefault="006F099B" w:rsidP="006F099B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F099B" w:rsidRDefault="006F099B" w:rsidP="006F099B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</w:pP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4. КАРТЫ ЭКСПЕРИМЕНТАЛЬНЫХ УЧАСТКОВ </w:t>
      </w:r>
    </w:p>
    <w:p w:rsidR="006F099B" w:rsidRPr="00147B9F" w:rsidRDefault="006F099B" w:rsidP="006F0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И </w:t>
      </w:r>
      <w:r w:rsidRPr="002F6384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С</w:t>
      </w: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ХЕМА ОПЫТОВ  </w:t>
      </w: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 xml:space="preserve">К А Р Т </w:t>
      </w:r>
      <w:proofErr w:type="gramStart"/>
      <w:r w:rsidRPr="00622F29">
        <w:rPr>
          <w:rFonts w:ascii="Times New Roman" w:hAnsi="Times New Roman" w:cs="Times New Roman"/>
          <w:sz w:val="28"/>
          <w:szCs w:val="28"/>
        </w:rPr>
        <w:t>А  ЭКСПЕРИМЕНТАЛЬНЫХ</w:t>
      </w:r>
      <w:proofErr w:type="gramEnd"/>
      <w:r w:rsidRPr="00622F29">
        <w:rPr>
          <w:rFonts w:ascii="Times New Roman" w:hAnsi="Times New Roman" w:cs="Times New Roman"/>
          <w:sz w:val="28"/>
          <w:szCs w:val="28"/>
        </w:rPr>
        <w:t xml:space="preserve"> УЧАСТКОВ </w:t>
      </w:r>
    </w:p>
    <w:p w:rsidR="006F099B" w:rsidRPr="00622F29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>(ГП «Морское» НПАО «Массандра», 2014 г.)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 xml:space="preserve">Опыт «Влияние </w:t>
      </w:r>
      <w:proofErr w:type="spellStart"/>
      <w:r w:rsidRPr="00622F29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622F29">
        <w:rPr>
          <w:rFonts w:ascii="Times New Roman" w:hAnsi="Times New Roman" w:cs="Times New Roman"/>
          <w:sz w:val="28"/>
          <w:szCs w:val="28"/>
        </w:rPr>
        <w:t xml:space="preserve"> на продуктивность и качество винограда» </w:t>
      </w:r>
    </w:p>
    <w:p w:rsidR="006F099B" w:rsidRPr="00622F29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1408"/>
        <w:gridCol w:w="1710"/>
        <w:gridCol w:w="1559"/>
        <w:gridCol w:w="1276"/>
        <w:gridCol w:w="1276"/>
        <w:gridCol w:w="1951"/>
      </w:tblGrid>
      <w:tr w:rsidR="006F099B" w:rsidTr="00974C4C">
        <w:tc>
          <w:tcPr>
            <w:tcW w:w="1408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</w:p>
        </w:tc>
        <w:tc>
          <w:tcPr>
            <w:tcW w:w="1710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559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бригады,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1276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  <w:tc>
          <w:tcPr>
            <w:tcW w:w="1276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посадки</w:t>
            </w:r>
          </w:p>
        </w:tc>
        <w:tc>
          <w:tcPr>
            <w:tcW w:w="1951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посадки</w:t>
            </w:r>
          </w:p>
        </w:tc>
      </w:tr>
      <w:tr w:rsidR="006F099B" w:rsidTr="00974C4C">
        <w:tc>
          <w:tcPr>
            <w:tcW w:w="1408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Молдова </w:t>
            </w:r>
            <w:r w:rsidRPr="008F5D45">
              <w:rPr>
                <w:rFonts w:ascii="Times New Roman" w:hAnsi="Times New Roman" w:cs="Times New Roman"/>
                <w:sz w:val="24"/>
                <w:szCs w:val="24"/>
              </w:rPr>
              <w:t>(капельное орошение)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5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терраса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Мускат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бургский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314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 (весна)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315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(осень)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8F5D4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Кефессия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206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Ряды 1-27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Ряды 28-53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FF4D1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FF4D1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Молдова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6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FF4D1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FF4D1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Шоколад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302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∑2,33, в т.ч.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– 2,0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∑2,33, в т.ч.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– 0,33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FF4D1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FF4D15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631537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:rsidR="006F099B" w:rsidRPr="00631537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F099B" w:rsidRPr="00631537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207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Pr="00A16A6C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6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6F099B" w:rsidRPr="00A16A6C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6C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20-49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F099B" w:rsidTr="00974C4C">
        <w:tc>
          <w:tcPr>
            <w:tcW w:w="1408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20-48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276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951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</w:tbl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6F099B" w:rsidRPr="00073EA8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73EA8">
        <w:rPr>
          <w:rFonts w:ascii="Times New Roman" w:hAnsi="Times New Roman" w:cs="Times New Roman"/>
          <w:sz w:val="28"/>
          <w:szCs w:val="28"/>
        </w:rPr>
        <w:t xml:space="preserve">хема опыта </w:t>
      </w:r>
    </w:p>
    <w:p w:rsidR="006F099B" w:rsidRPr="00073EA8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EA8">
        <w:rPr>
          <w:rFonts w:ascii="Times New Roman" w:hAnsi="Times New Roman" w:cs="Times New Roman"/>
          <w:sz w:val="28"/>
          <w:szCs w:val="28"/>
        </w:rPr>
        <w:t xml:space="preserve"> по влиянию </w:t>
      </w:r>
      <w:proofErr w:type="spellStart"/>
      <w:r w:rsidRPr="0087591F">
        <w:rPr>
          <w:rFonts w:ascii="Times New Roman" w:hAnsi="Times New Roman" w:cs="Times New Roman"/>
          <w:b/>
          <w:i/>
          <w:sz w:val="28"/>
          <w:szCs w:val="28"/>
        </w:rPr>
        <w:t>Мивал-агро</w:t>
      </w:r>
      <w:proofErr w:type="spellEnd"/>
      <w:r w:rsidRPr="00073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EA8">
        <w:rPr>
          <w:rFonts w:ascii="Times New Roman" w:hAnsi="Times New Roman" w:cs="Times New Roman"/>
          <w:sz w:val="28"/>
          <w:szCs w:val="28"/>
        </w:rPr>
        <w:t xml:space="preserve">на продуктивность и качество </w:t>
      </w:r>
      <w:r>
        <w:rPr>
          <w:rFonts w:ascii="Times New Roman" w:hAnsi="Times New Roman" w:cs="Times New Roman"/>
          <w:sz w:val="28"/>
          <w:szCs w:val="28"/>
        </w:rPr>
        <w:t xml:space="preserve"> винограда 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EA8">
        <w:rPr>
          <w:rFonts w:ascii="Times New Roman" w:hAnsi="Times New Roman" w:cs="Times New Roman"/>
          <w:sz w:val="28"/>
          <w:szCs w:val="28"/>
        </w:rPr>
        <w:t>(ГП «Морское» НПАО «Массандра», Республика Крым</w:t>
      </w:r>
      <w:r>
        <w:rPr>
          <w:rFonts w:ascii="Times New Roman" w:hAnsi="Times New Roman" w:cs="Times New Roman"/>
          <w:sz w:val="28"/>
          <w:szCs w:val="28"/>
        </w:rPr>
        <w:t>, 2014 г.</w:t>
      </w:r>
      <w:r w:rsidRPr="00073EA8">
        <w:rPr>
          <w:rFonts w:ascii="Times New Roman" w:hAnsi="Times New Roman" w:cs="Times New Roman"/>
          <w:sz w:val="28"/>
          <w:szCs w:val="28"/>
        </w:rPr>
        <w:t>)</w:t>
      </w:r>
    </w:p>
    <w:p w:rsidR="006F099B" w:rsidRPr="00073EA8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500"/>
        <w:gridCol w:w="2200"/>
        <w:gridCol w:w="1841"/>
        <w:gridCol w:w="2065"/>
      </w:tblGrid>
      <w:tr w:rsidR="006F099B" w:rsidRPr="009E3A5A" w:rsidTr="00974C4C">
        <w:tc>
          <w:tcPr>
            <w:tcW w:w="3500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sz w:val="28"/>
                <w:szCs w:val="28"/>
              </w:rPr>
              <w:t>Вариант опыта</w:t>
            </w:r>
          </w:p>
        </w:tc>
        <w:tc>
          <w:tcPr>
            <w:tcW w:w="2200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sz w:val="28"/>
                <w:szCs w:val="28"/>
              </w:rPr>
              <w:t>Срок обработки</w:t>
            </w:r>
          </w:p>
        </w:tc>
        <w:tc>
          <w:tcPr>
            <w:tcW w:w="1841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vertAlign w:val="superscript"/>
              </w:rPr>
            </w:pPr>
            <w:proofErr w:type="spellStart"/>
            <w:r w:rsidRPr="00073E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Мивал-агро</w:t>
            </w:r>
            <w:proofErr w:type="spellEnd"/>
            <w:r w:rsidRPr="00073E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vertAlign w:val="superscript"/>
              </w:rPr>
              <w:t>***</w:t>
            </w:r>
          </w:p>
        </w:tc>
        <w:tc>
          <w:tcPr>
            <w:tcW w:w="2065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073E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Химобработка</w:t>
            </w:r>
            <w:proofErr w:type="spellEnd"/>
          </w:p>
        </w:tc>
      </w:tr>
      <w:tr w:rsidR="006F099B" w:rsidRPr="009E3A5A" w:rsidTr="00974C4C">
        <w:tc>
          <w:tcPr>
            <w:tcW w:w="3500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0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6F099B" w:rsidRPr="00073EA8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6F099B" w:rsidRPr="009E3A5A" w:rsidTr="00974C4C">
        <w:trPr>
          <w:trHeight w:val="625"/>
        </w:trPr>
        <w:tc>
          <w:tcPr>
            <w:tcW w:w="9606" w:type="dxa"/>
            <w:gridSpan w:val="4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Тракторными  ОПРЫСКИВАТЕЛЯМИ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(отечественные) – </w:t>
            </w:r>
          </w:p>
          <w:p w:rsidR="006F099B" w:rsidRPr="00453BEE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>Расход рабочей жидкости – 500 л/га</w:t>
            </w:r>
          </w:p>
        </w:tc>
      </w:tr>
      <w:tr w:rsidR="006F099B" w:rsidRPr="009E3A5A" w:rsidTr="00974C4C">
        <w:tc>
          <w:tcPr>
            <w:tcW w:w="3500" w:type="dxa"/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106" w:type="dxa"/>
            <w:gridSpan w:val="3"/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+ 8 </w:t>
            </w:r>
            <w:proofErr w:type="spell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за сезон 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3500" w:type="dxa"/>
            <w:vMerge w:val="restart"/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Столовые сорта: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Молдова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1,83 га, 2 бригада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М.гамбургский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2,99 га, 3 бригада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Кефессия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2 га, 2 бригада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- 6,83 га </w:t>
            </w:r>
          </w:p>
        </w:tc>
        <w:tc>
          <w:tcPr>
            <w:tcW w:w="2200" w:type="dxa"/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6F099B" w:rsidRPr="009E3A5A" w:rsidTr="00974C4C">
        <w:tc>
          <w:tcPr>
            <w:tcW w:w="3500" w:type="dxa"/>
            <w:vMerge/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Через 2 недели после 1-й обработки – начало роста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6F099B" w:rsidRPr="009E3A5A" w:rsidTr="00974C4C">
        <w:tc>
          <w:tcPr>
            <w:tcW w:w="35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6F099B" w:rsidRPr="009E3A5A" w:rsidTr="00974C4C"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+ 8 </w:t>
            </w:r>
            <w:proofErr w:type="spellStart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за сезон</w:t>
            </w:r>
          </w:p>
        </w:tc>
      </w:tr>
      <w:tr w:rsidR="006F099B" w:rsidRPr="009E3A5A" w:rsidTr="00974C4C">
        <w:tc>
          <w:tcPr>
            <w:tcW w:w="35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Столовые сорта: 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Молдова: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1,81 га, 2 бригада</w:t>
            </w:r>
          </w:p>
          <w:p w:rsidR="006F099B" w:rsidRPr="00472774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6F099B" w:rsidRPr="009E3A5A" w:rsidTr="00974C4C">
        <w:tc>
          <w:tcPr>
            <w:tcW w:w="350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472774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472774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099B" w:rsidRPr="009E3A5A" w:rsidTr="00974C4C">
        <w:tc>
          <w:tcPr>
            <w:tcW w:w="3500" w:type="dxa"/>
            <w:vMerge w:val="restart"/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Шоколадный: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2 га, 3 бригада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: 0,58 га, 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2 бригада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4,4 га   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Через 4 недели после 1-й обработки – начало роста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6F099B" w:rsidRPr="009E3A5A" w:rsidTr="00974C4C">
        <w:tc>
          <w:tcPr>
            <w:tcW w:w="3500" w:type="dxa"/>
            <w:vMerge/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3500" w:type="dxa"/>
            <w:shd w:val="clear" w:color="auto" w:fill="auto"/>
          </w:tcPr>
          <w:p w:rsidR="006F099B" w:rsidRPr="008E2E18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8E2E18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8E2E18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099B" w:rsidRPr="008E2E18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099B" w:rsidRPr="009E3A5A" w:rsidTr="00974C4C">
        <w:trPr>
          <w:trHeight w:val="970"/>
        </w:trPr>
        <w:tc>
          <w:tcPr>
            <w:tcW w:w="3500" w:type="dxa"/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0,8 га,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2 бригада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rPr>
          <w:trHeight w:val="1379"/>
        </w:trPr>
        <w:tc>
          <w:tcPr>
            <w:tcW w:w="35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Через 4 недели </w:t>
            </w:r>
          </w:p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после 1-й обработки – начало роста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6F099B" w:rsidRPr="009E3A5A" w:rsidTr="00974C4C">
        <w:tc>
          <w:tcPr>
            <w:tcW w:w="3500" w:type="dxa"/>
            <w:vMerge/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6F099B" w:rsidRPr="00E73389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</w:tbl>
    <w:p w:rsidR="006F099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Pr="001D300B" w:rsidRDefault="006F099B" w:rsidP="006F09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>Таблица 4</w:t>
      </w:r>
    </w:p>
    <w:p w:rsidR="006F099B" w:rsidRPr="001D300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 xml:space="preserve">К А Р Т </w:t>
      </w:r>
      <w:proofErr w:type="gramStart"/>
      <w:r w:rsidRPr="001D300B">
        <w:rPr>
          <w:rFonts w:ascii="Times New Roman" w:hAnsi="Times New Roman" w:cs="Times New Roman"/>
          <w:sz w:val="28"/>
          <w:szCs w:val="28"/>
        </w:rPr>
        <w:t>А  ЭКСПЕРИМЕНТАЛЬНЫХ</w:t>
      </w:r>
      <w:proofErr w:type="gramEnd"/>
      <w:r w:rsidRPr="001D300B">
        <w:rPr>
          <w:rFonts w:ascii="Times New Roman" w:hAnsi="Times New Roman" w:cs="Times New Roman"/>
          <w:sz w:val="28"/>
          <w:szCs w:val="28"/>
        </w:rPr>
        <w:t xml:space="preserve"> УЧАСТКОВ </w:t>
      </w:r>
    </w:p>
    <w:p w:rsidR="006F099B" w:rsidRPr="001D300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>(ГП «Таврида» НПАО «Массандра», 2014 г.)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 xml:space="preserve"> Опыт «Влияние </w:t>
      </w:r>
      <w:proofErr w:type="spellStart"/>
      <w:r w:rsidRPr="001D300B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 w:rsidRPr="001D300B">
        <w:rPr>
          <w:rFonts w:ascii="Times New Roman" w:hAnsi="Times New Roman" w:cs="Times New Roman"/>
          <w:sz w:val="28"/>
          <w:szCs w:val="28"/>
        </w:rPr>
        <w:t xml:space="preserve"> на продуктивность и качество винограда»  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34"/>
        <w:gridCol w:w="1427"/>
        <w:gridCol w:w="1842"/>
        <w:gridCol w:w="1418"/>
        <w:gridCol w:w="1276"/>
        <w:gridCol w:w="1417"/>
      </w:tblGrid>
      <w:tr w:rsidR="006F099B" w:rsidRPr="00945476" w:rsidTr="00974C4C">
        <w:tc>
          <w:tcPr>
            <w:tcW w:w="1834" w:type="dxa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</w:p>
        </w:tc>
        <w:tc>
          <w:tcPr>
            <w:tcW w:w="1427" w:type="dxa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842" w:type="dxa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№ бригады,</w:t>
            </w:r>
          </w:p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1418" w:type="dxa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  <w:tc>
          <w:tcPr>
            <w:tcW w:w="1276" w:type="dxa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посадки</w:t>
            </w:r>
          </w:p>
        </w:tc>
        <w:tc>
          <w:tcPr>
            <w:tcW w:w="1417" w:type="dxa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 xml:space="preserve"> посадки</w:t>
            </w:r>
          </w:p>
        </w:tc>
      </w:tr>
      <w:tr w:rsidR="006F099B" w:rsidRPr="00945476" w:rsidTr="00974C4C">
        <w:tc>
          <w:tcPr>
            <w:tcW w:w="9214" w:type="dxa"/>
            <w:gridSpan w:val="6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О П Ы Т   1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346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345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Каберне-Совиньон 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346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345 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9214" w:type="dxa"/>
            <w:gridSpan w:val="6"/>
            <w:shd w:val="clear" w:color="auto" w:fill="auto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О П Ы Т   2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Мускат белый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351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350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Мускат белый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351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6F099B" w:rsidRPr="00945476" w:rsidTr="00974C4C">
        <w:tc>
          <w:tcPr>
            <w:tcW w:w="1834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6F099B" w:rsidRPr="00B86372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6F099B" w:rsidRPr="00B86372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350</w:t>
            </w:r>
          </w:p>
        </w:tc>
        <w:tc>
          <w:tcPr>
            <w:tcW w:w="1418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76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6F099B" w:rsidRPr="00945476" w:rsidRDefault="006F099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</w:tbl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4CE4" w:rsidRDefault="00CD4CE4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Pr="00945476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099B" w:rsidRPr="00945476" w:rsidRDefault="006F099B" w:rsidP="006F09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>Таблица 5</w:t>
      </w:r>
    </w:p>
    <w:p w:rsidR="006F099B" w:rsidRPr="00945476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Схема опыта </w:t>
      </w:r>
    </w:p>
    <w:p w:rsidR="006F099B" w:rsidRPr="00945476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 по влиянию </w:t>
      </w:r>
      <w:proofErr w:type="spellStart"/>
      <w:r w:rsidRPr="00945476">
        <w:rPr>
          <w:rFonts w:ascii="Times New Roman" w:hAnsi="Times New Roman" w:cs="Times New Roman"/>
          <w:b/>
          <w:sz w:val="28"/>
          <w:szCs w:val="28"/>
        </w:rPr>
        <w:t>Мивал-агро</w:t>
      </w:r>
      <w:proofErr w:type="spellEnd"/>
      <w:r w:rsidRPr="00945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476">
        <w:rPr>
          <w:rFonts w:ascii="Times New Roman" w:hAnsi="Times New Roman" w:cs="Times New Roman"/>
          <w:sz w:val="28"/>
          <w:szCs w:val="28"/>
        </w:rPr>
        <w:t xml:space="preserve">на продуктивность и качество винограда  </w:t>
      </w:r>
    </w:p>
    <w:p w:rsidR="006F099B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 (</w:t>
      </w:r>
      <w:r w:rsidRPr="00945476">
        <w:rPr>
          <w:rFonts w:ascii="Times New Roman" w:hAnsi="Times New Roman" w:cs="Times New Roman"/>
          <w:b/>
          <w:sz w:val="28"/>
          <w:szCs w:val="28"/>
        </w:rPr>
        <w:t>ГП «Таврида»</w:t>
      </w:r>
      <w:r w:rsidRPr="00945476">
        <w:rPr>
          <w:rFonts w:ascii="Times New Roman" w:hAnsi="Times New Roman" w:cs="Times New Roman"/>
          <w:sz w:val="28"/>
          <w:szCs w:val="28"/>
        </w:rPr>
        <w:t xml:space="preserve"> НПАО «Массандра», Республика Крым)</w:t>
      </w:r>
    </w:p>
    <w:p w:rsidR="006F099B" w:rsidRPr="00945476" w:rsidRDefault="006F099B" w:rsidP="006F0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382"/>
        <w:gridCol w:w="789"/>
        <w:gridCol w:w="2188"/>
        <w:gridCol w:w="1843"/>
        <w:gridCol w:w="285"/>
        <w:gridCol w:w="2268"/>
        <w:gridCol w:w="851"/>
      </w:tblGrid>
      <w:tr w:rsidR="006F099B" w:rsidRPr="009E3A5A" w:rsidTr="00974C4C">
        <w:tc>
          <w:tcPr>
            <w:tcW w:w="2171" w:type="dxa"/>
            <w:gridSpan w:val="2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Вариант опыта</w:t>
            </w:r>
          </w:p>
        </w:tc>
        <w:tc>
          <w:tcPr>
            <w:tcW w:w="2188" w:type="dxa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Срок обработки</w:t>
            </w:r>
          </w:p>
        </w:tc>
        <w:tc>
          <w:tcPr>
            <w:tcW w:w="2128" w:type="dxa"/>
            <w:gridSpan w:val="2"/>
          </w:tcPr>
          <w:p w:rsidR="006F099B" w:rsidRPr="00D659C7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vertAlign w:val="superscript"/>
              </w:rPr>
            </w:pPr>
            <w:proofErr w:type="spellStart"/>
            <w:r w:rsidRPr="00D659C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Мивал-агро</w:t>
            </w:r>
            <w:proofErr w:type="spellEnd"/>
            <w:r w:rsidRPr="00D659C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268" w:type="dxa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9E3A5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Химобработка</w:t>
            </w:r>
            <w:proofErr w:type="spellEnd"/>
          </w:p>
        </w:tc>
        <w:tc>
          <w:tcPr>
            <w:tcW w:w="851" w:type="dxa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099B" w:rsidRPr="009E3A5A" w:rsidTr="00974C4C">
        <w:tc>
          <w:tcPr>
            <w:tcW w:w="2171" w:type="dxa"/>
            <w:gridSpan w:val="2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8" w:type="dxa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</w:tcPr>
          <w:p w:rsidR="006F099B" w:rsidRPr="00D659C7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99B" w:rsidRPr="009E3A5A" w:rsidTr="00974C4C">
        <w:tc>
          <w:tcPr>
            <w:tcW w:w="9606" w:type="dxa"/>
            <w:gridSpan w:val="7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Тракторными  ОПРЫСКИВАТЕЛЯМИ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(отечественные) – </w:t>
            </w:r>
          </w:p>
          <w:p w:rsidR="006F099B" w:rsidRPr="00453BEE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Расход рабочей жидкости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>00 л/га</w:t>
            </w:r>
          </w:p>
        </w:tc>
      </w:tr>
      <w:tr w:rsidR="006F099B" w:rsidRPr="009E3A5A" w:rsidTr="00974C4C">
        <w:tc>
          <w:tcPr>
            <w:tcW w:w="9606" w:type="dxa"/>
            <w:gridSpan w:val="7"/>
          </w:tcPr>
          <w:p w:rsidR="006F099B" w:rsidRPr="007C17CF" w:rsidRDefault="006F099B" w:rsidP="0097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Технический сорт КАБЕРНЕ – 1,4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>а, 2 бригада, вертолетная площадка</w:t>
            </w:r>
          </w:p>
        </w:tc>
      </w:tr>
      <w:tr w:rsidR="006F099B" w:rsidRPr="009E3A5A" w:rsidTr="00974C4C">
        <w:tc>
          <w:tcPr>
            <w:tcW w:w="1382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99B" w:rsidRPr="00DA3291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373" w:type="dxa"/>
            <w:gridSpan w:val="5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9E3A5A" w:rsidRDefault="006F099B" w:rsidP="00974C4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 w:rsidRPr="004C2644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за сезон 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 w:val="restart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  <w:r w:rsidRPr="00B61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F099B" w:rsidRDefault="006F099B" w:rsidP="00974C4C">
            <w:pPr>
              <w:rPr>
                <w:rFonts w:ascii="Times New Roman" w:hAnsi="Times New Roman" w:cs="Times New Roman"/>
              </w:rPr>
            </w:pPr>
          </w:p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DA3291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453BEE" w:rsidRDefault="006F099B" w:rsidP="00974C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100%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DA3291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75%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7C17CF" w:rsidTr="00974C4C">
        <w:tc>
          <w:tcPr>
            <w:tcW w:w="9606" w:type="dxa"/>
            <w:gridSpan w:val="7"/>
            <w:shd w:val="clear" w:color="auto" w:fill="auto"/>
          </w:tcPr>
          <w:p w:rsidR="006F099B" w:rsidRPr="007C17CF" w:rsidRDefault="006F099B" w:rsidP="0097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Технический сорт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Мускат белый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0,9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>а, 2 бригада, вертолетная площадка</w:t>
            </w:r>
          </w:p>
        </w:tc>
      </w:tr>
      <w:tr w:rsidR="006F099B" w:rsidRPr="009E3A5A" w:rsidTr="00974C4C">
        <w:tc>
          <w:tcPr>
            <w:tcW w:w="1382" w:type="dxa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99B" w:rsidRPr="007C17CF" w:rsidRDefault="006F099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373" w:type="dxa"/>
            <w:gridSpan w:val="5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 w:rsidRPr="004C2644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химобработок</w:t>
            </w:r>
            <w:proofErr w:type="spell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за сезон 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 w:val="restart"/>
            <w:shd w:val="clear" w:color="auto" w:fill="auto"/>
          </w:tcPr>
          <w:p w:rsidR="006F099B" w:rsidRPr="007C17CF" w:rsidRDefault="006F099B" w:rsidP="00974C4C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6F099B" w:rsidRPr="007C17CF" w:rsidRDefault="006F099B" w:rsidP="00974C4C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7C17CF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Pr="007C17CF" w:rsidRDefault="006F099B" w:rsidP="00974C4C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100% </w:t>
            </w:r>
            <w:proofErr w:type="spellStart"/>
            <w:proofErr w:type="gram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268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6F099B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F099B" w:rsidRPr="00453BEE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99B" w:rsidRPr="009E3A5A" w:rsidTr="00974C4C">
        <w:tc>
          <w:tcPr>
            <w:tcW w:w="1382" w:type="dxa"/>
            <w:vMerge w:val="restart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6F099B" w:rsidRPr="007C17CF" w:rsidRDefault="006F099B" w:rsidP="00974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6F099B" w:rsidRPr="009E3A5A" w:rsidTr="00974C4C">
        <w:tc>
          <w:tcPr>
            <w:tcW w:w="1382" w:type="dxa"/>
            <w:vMerge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3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75% </w:t>
            </w:r>
            <w:proofErr w:type="spell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 w:val="restart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1843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9B" w:rsidRPr="009E3A5A" w:rsidTr="00974C4C">
        <w:tc>
          <w:tcPr>
            <w:tcW w:w="138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F099B" w:rsidRPr="009E3A5A" w:rsidRDefault="006F099B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</w:t>
            </w:r>
            <w:proofErr w:type="gramEnd"/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  <w:tc>
          <w:tcPr>
            <w:tcW w:w="2553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F099B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6F099B" w:rsidRPr="009E3A5A" w:rsidRDefault="006F099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99B" w:rsidRDefault="006F099B" w:rsidP="006F099B"/>
    <w:p w:rsidR="006F099B" w:rsidRDefault="006F099B" w:rsidP="006F0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CE4" w:rsidRDefault="00CD4CE4" w:rsidP="006F0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CE4" w:rsidRDefault="00CD4CE4" w:rsidP="006F0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360" w:rsidRPr="00FC7886" w:rsidRDefault="007F5360" w:rsidP="007F5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FC7886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ЕТОДЫ ИССЛЕДОВАНИЙ</w:t>
      </w:r>
    </w:p>
    <w:p w:rsidR="007F5360" w:rsidRPr="00FC7886" w:rsidRDefault="007F5360" w:rsidP="007F5360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FC7886">
        <w:rPr>
          <w:rFonts w:ascii="Times New Roman" w:hAnsi="Times New Roman" w:cs="Times New Roman"/>
          <w:sz w:val="28"/>
          <w:szCs w:val="28"/>
        </w:rPr>
        <w:t>В основу работы положены «Методические рекомендации по агротехническим исследованиям в виноградарстве Украины» (Ялта, 2004)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C7886">
        <w:rPr>
          <w:rFonts w:ascii="Times New Roman" w:hAnsi="Times New Roman" w:cs="Times New Roman"/>
          <w:sz w:val="28"/>
          <w:szCs w:val="28"/>
        </w:rPr>
        <w:t xml:space="preserve"> «Методические рекомендации по хранению плодов, овощей и винограда» (Киев, 1998)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7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360" w:rsidRPr="00FC7886" w:rsidRDefault="007F5360" w:rsidP="007F53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При уборке урожая</w:t>
      </w: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проводилась оценка качества винограда по следующим показателям:</w:t>
      </w:r>
      <w:r w:rsidRPr="00FC788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</w:t>
      </w:r>
    </w:p>
    <w:p w:rsidR="007F5360" w:rsidRPr="00FC7886" w:rsidRDefault="007F5360" w:rsidP="007F5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>- масса гроздей и количество гроздей на куст (Методические рекомендации по хранению плодов, овощей и винограда, Киев, 1998);</w:t>
      </w:r>
    </w:p>
    <w:p w:rsidR="007F5360" w:rsidRPr="00FC7886" w:rsidRDefault="007F5360" w:rsidP="007F5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>- размер ягод и масса 100 ягод (Методические рекомендации по агротехническим исследованиям в виноградарстве Украины, Ялта, 2004);</w:t>
      </w:r>
    </w:p>
    <w:p w:rsidR="007F5360" w:rsidRPr="00FC7886" w:rsidRDefault="007F5360" w:rsidP="007F5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7886">
        <w:rPr>
          <w:rFonts w:ascii="Times New Roman" w:hAnsi="Times New Roman" w:cs="Times New Roman"/>
          <w:sz w:val="28"/>
          <w:szCs w:val="28"/>
        </w:rPr>
        <w:t>покустный</w:t>
      </w:r>
      <w:proofErr w:type="spellEnd"/>
      <w:r w:rsidRPr="00FC7886">
        <w:rPr>
          <w:rFonts w:ascii="Times New Roman" w:hAnsi="Times New Roman" w:cs="Times New Roman"/>
          <w:sz w:val="28"/>
          <w:szCs w:val="28"/>
        </w:rPr>
        <w:t xml:space="preserve"> урожай и урожайность (Методические рекомендации по агротехническим исследованиям в виноградарстве Украины, Ялта, 2004);</w:t>
      </w:r>
    </w:p>
    <w:p w:rsidR="006F099B" w:rsidRDefault="00324134" w:rsidP="006F09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9A3E99">
        <w:rPr>
          <w:rFonts w:ascii="Times New Roman" w:hAnsi="Times New Roman" w:cs="Times New Roman"/>
          <w:b/>
          <w:sz w:val="28"/>
          <w:szCs w:val="28"/>
        </w:rPr>
        <w:t>ПОЛУЧЕННЫЕ  РЕЗУЛЬТАТЫ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D3B" w:rsidRDefault="00CD4D3B" w:rsidP="00CD4D3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3D3">
        <w:rPr>
          <w:rFonts w:ascii="Times New Roman" w:hAnsi="Times New Roman" w:cs="Times New Roman"/>
          <w:b/>
          <w:sz w:val="28"/>
          <w:szCs w:val="28"/>
        </w:rPr>
        <w:t>ВЛИЯНИЕ  МИВАЛ-АГРО НА АГРОБИОЛОГИЧЕСКИЕ ПОКАЗАТЕ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FF03D3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03D3">
        <w:rPr>
          <w:rFonts w:ascii="Times New Roman" w:hAnsi="Times New Roman" w:cs="Times New Roman"/>
          <w:b/>
          <w:sz w:val="28"/>
          <w:szCs w:val="28"/>
        </w:rPr>
        <w:t>ИССЛЕДУЕМЫХ СОРТОВ</w:t>
      </w:r>
    </w:p>
    <w:p w:rsidR="00CD4D3B" w:rsidRDefault="00CD4D3B" w:rsidP="00CD4D3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6.1.Продуктивность и качество   </w:t>
      </w:r>
    </w:p>
    <w:p w:rsidR="00CD4D3B" w:rsidRDefault="00CD4D3B" w:rsidP="00CD4D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2261B">
        <w:rPr>
          <w:rFonts w:ascii="Times New Roman" w:hAnsi="Times New Roman" w:cs="Times New Roman"/>
          <w:sz w:val="28"/>
          <w:szCs w:val="28"/>
        </w:rPr>
        <w:t xml:space="preserve">Опыт проводился </w:t>
      </w:r>
      <w:r>
        <w:rPr>
          <w:rFonts w:ascii="Times New Roman" w:hAnsi="Times New Roman" w:cs="Times New Roman"/>
          <w:sz w:val="28"/>
          <w:szCs w:val="28"/>
        </w:rPr>
        <w:t>на виноградниках бригады №2 ГП «Морское» на</w:t>
      </w:r>
    </w:p>
    <w:p w:rsidR="00CD4D3B" w:rsidRPr="0062261B" w:rsidRDefault="00CD4D3B" w:rsidP="00CD4D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сорте </w:t>
      </w:r>
      <w:r w:rsidR="00CD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Молдова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2001 года посадки, орошение капельное (табл.1).</w:t>
      </w:r>
    </w:p>
    <w:p w:rsidR="00CD4D3B" w:rsidRDefault="00CD4D3B" w:rsidP="00CD4D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Таблица 6.1.1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Агробиологические показатели сорта Молдова</w:t>
      </w:r>
    </w:p>
    <w:p w:rsidR="00CD4D3B" w:rsidRPr="00FE5238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(ГП «Морское», 2 бригада, участки № 202,203, 2014 г.)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0"/>
        <w:gridCol w:w="1408"/>
        <w:gridCol w:w="2614"/>
        <w:gridCol w:w="2029"/>
      </w:tblGrid>
      <w:tr w:rsidR="00CD4D3B" w:rsidTr="00974C4C">
        <w:tc>
          <w:tcPr>
            <w:tcW w:w="3520" w:type="dxa"/>
            <w:vMerge w:val="restart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6051" w:type="dxa"/>
            <w:gridSpan w:val="3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CD4D3B" w:rsidTr="00974C4C">
        <w:tc>
          <w:tcPr>
            <w:tcW w:w="3520" w:type="dxa"/>
            <w:vMerge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4D3B" w:rsidRPr="00FE5238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202, терраса)</w:t>
            </w:r>
          </w:p>
        </w:tc>
        <w:tc>
          <w:tcPr>
            <w:tcW w:w="2614" w:type="dxa"/>
          </w:tcPr>
          <w:p w:rsidR="00CD4D3B" w:rsidRPr="00D9394B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мивал-агро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4D3B" w:rsidRPr="009B3861" w:rsidRDefault="00CD4D3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3861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 №</w:t>
            </w:r>
            <w:proofErr w:type="gramEnd"/>
            <w:r w:rsidRPr="009B38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203,</w:t>
            </w:r>
          </w:p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3861">
              <w:rPr>
                <w:rFonts w:ascii="Times New Roman" w:hAnsi="Times New Roman" w:cs="Times New Roman"/>
                <w:b/>
                <w:sz w:val="24"/>
                <w:szCs w:val="24"/>
              </w:rPr>
              <w:t>клетка</w:t>
            </w:r>
            <w:proofErr w:type="gramEnd"/>
            <w:r w:rsidRPr="009B38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сокраще-нием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¼ дозы (25%) в каждой обработке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Мивал-агро</w:t>
            </w:r>
            <w:proofErr w:type="spellEnd"/>
          </w:p>
        </w:tc>
        <w:tc>
          <w:tcPr>
            <w:tcW w:w="2029" w:type="dxa"/>
          </w:tcPr>
          <w:p w:rsidR="00CD4D3B" w:rsidRPr="00D9394B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мивал-агро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4D3B" w:rsidRPr="006A1335" w:rsidRDefault="00CD4D3B" w:rsidP="00974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A133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proofErr w:type="gramEnd"/>
            <w:r w:rsidRPr="006A1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203.</w:t>
            </w:r>
          </w:p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1335">
              <w:rPr>
                <w:rFonts w:ascii="Times New Roman" w:hAnsi="Times New Roman" w:cs="Times New Roman"/>
                <w:b/>
                <w:sz w:val="24"/>
                <w:szCs w:val="24"/>
              </w:rPr>
              <w:t>клетка</w:t>
            </w:r>
            <w:proofErr w:type="gramEnd"/>
            <w:r w:rsidRPr="006A1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без сокращения пес-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нагру-зки</w:t>
            </w:r>
            <w:proofErr w:type="spellEnd"/>
          </w:p>
        </w:tc>
      </w:tr>
      <w:tr w:rsidR="00CD4D3B" w:rsidTr="00974C4C">
        <w:tc>
          <w:tcPr>
            <w:tcW w:w="3520" w:type="dxa"/>
          </w:tcPr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ягод, мм (ш/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0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26,3/20,9</w:t>
            </w:r>
          </w:p>
        </w:tc>
        <w:tc>
          <w:tcPr>
            <w:tcW w:w="2614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29,2/23,7</w:t>
            </w:r>
          </w:p>
        </w:tc>
        <w:tc>
          <w:tcPr>
            <w:tcW w:w="2029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28,8/23,2</w:t>
            </w:r>
          </w:p>
        </w:tc>
      </w:tr>
      <w:tr w:rsidR="00CD4D3B" w:rsidTr="00974C4C">
        <w:tc>
          <w:tcPr>
            <w:tcW w:w="3520" w:type="dxa"/>
          </w:tcPr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ягод,г</w:t>
            </w:r>
            <w:proofErr w:type="spellEnd"/>
            <w:proofErr w:type="gramEnd"/>
          </w:p>
        </w:tc>
        <w:tc>
          <w:tcPr>
            <w:tcW w:w="140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487,4</w:t>
            </w:r>
          </w:p>
        </w:tc>
        <w:tc>
          <w:tcPr>
            <w:tcW w:w="2614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702,8</w:t>
            </w:r>
          </w:p>
        </w:tc>
        <w:tc>
          <w:tcPr>
            <w:tcW w:w="2029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534,2</w:t>
            </w:r>
          </w:p>
        </w:tc>
      </w:tr>
      <w:tr w:rsidR="00CD4D3B" w:rsidTr="00974C4C">
        <w:tc>
          <w:tcPr>
            <w:tcW w:w="3520" w:type="dxa"/>
          </w:tcPr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грозди, г</w:t>
            </w:r>
          </w:p>
        </w:tc>
        <w:tc>
          <w:tcPr>
            <w:tcW w:w="140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403,2</w:t>
            </w:r>
          </w:p>
        </w:tc>
        <w:tc>
          <w:tcPr>
            <w:tcW w:w="2614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504,1</w:t>
            </w:r>
          </w:p>
        </w:tc>
        <w:tc>
          <w:tcPr>
            <w:tcW w:w="2029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333,6</w:t>
            </w:r>
          </w:p>
        </w:tc>
      </w:tr>
      <w:tr w:rsidR="00CD4D3B" w:rsidTr="00974C4C">
        <w:tc>
          <w:tcPr>
            <w:tcW w:w="3520" w:type="dxa"/>
          </w:tcPr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гроздей на куст,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0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14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29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D4D3B" w:rsidTr="00974C4C">
        <w:tc>
          <w:tcPr>
            <w:tcW w:w="3520" w:type="dxa"/>
          </w:tcPr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Урожай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куста,кг</w:t>
            </w:r>
            <w:proofErr w:type="spellEnd"/>
            <w:proofErr w:type="gramEnd"/>
          </w:p>
        </w:tc>
        <w:tc>
          <w:tcPr>
            <w:tcW w:w="140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2614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9,27</w:t>
            </w:r>
          </w:p>
        </w:tc>
        <w:tc>
          <w:tcPr>
            <w:tcW w:w="2029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9,37</w:t>
            </w:r>
          </w:p>
        </w:tc>
      </w:tr>
      <w:tr w:rsidR="00CD4CE4" w:rsidTr="00974C4C">
        <w:tc>
          <w:tcPr>
            <w:tcW w:w="3520" w:type="dxa"/>
          </w:tcPr>
          <w:p w:rsidR="00CD4CE4" w:rsidRPr="00CD4CE4" w:rsidRDefault="00CD4CE4" w:rsidP="00CD4CE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4C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Урожайность,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</w:t>
            </w:r>
            <w:r w:rsidRPr="00CD4C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/га</w:t>
            </w:r>
          </w:p>
        </w:tc>
        <w:tc>
          <w:tcPr>
            <w:tcW w:w="1408" w:type="dxa"/>
          </w:tcPr>
          <w:p w:rsidR="00CD4CE4" w:rsidRPr="00CD4CE4" w:rsidRDefault="00CD4CE4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4C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15,76</w:t>
            </w:r>
          </w:p>
        </w:tc>
        <w:tc>
          <w:tcPr>
            <w:tcW w:w="2614" w:type="dxa"/>
          </w:tcPr>
          <w:p w:rsidR="00CD4CE4" w:rsidRPr="00CD4CE4" w:rsidRDefault="00CD4CE4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4C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21,94</w:t>
            </w:r>
          </w:p>
        </w:tc>
        <w:tc>
          <w:tcPr>
            <w:tcW w:w="2029" w:type="dxa"/>
          </w:tcPr>
          <w:p w:rsidR="00CD4CE4" w:rsidRPr="00CD4CE4" w:rsidRDefault="00CD4CE4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4C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23,26</w:t>
            </w:r>
          </w:p>
        </w:tc>
      </w:tr>
    </w:tbl>
    <w:p w:rsidR="00CD4D3B" w:rsidRDefault="00CD4D3B" w:rsidP="00CD4D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результате полученных экспериментальных данных показано, что сорт Молдова проявил высокую отзывчивость на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этом максимальные показатели отмечены в опытном варианте при сокращении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на ¼  дозы при каждой обработке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фазу «начало цветения», «начало роста и формирования ягод» и «смыкание гроздей – начало созревания ягод» (за месяц до созревания).</w:t>
      </w:r>
    </w:p>
    <w:p w:rsidR="00CD4D3B" w:rsidRDefault="00CD4D3B" w:rsidP="00CD4D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Так, отмечено увеличение массы ягод (табл.6.1.1</w:t>
      </w:r>
      <w:proofErr w:type="gramStart"/>
      <w:r>
        <w:rPr>
          <w:rFonts w:ascii="Times New Roman" w:hAnsi="Times New Roman" w:cs="Times New Roman"/>
          <w:sz w:val="28"/>
          <w:szCs w:val="28"/>
        </w:rPr>
        <w:t>)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варианте со снижением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на ¼ дозы относительно контроля на 44,2%, 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 xml:space="preserve">при этом </w:t>
      </w:r>
      <w:r w:rsidR="00CD4CE4" w:rsidRPr="00CD4CE4">
        <w:rPr>
          <w:rFonts w:ascii="Times New Roman" w:hAnsi="Times New Roman" w:cs="Times New Roman"/>
          <w:color w:val="FF0000"/>
          <w:sz w:val="28"/>
          <w:szCs w:val="28"/>
        </w:rPr>
        <w:t xml:space="preserve">средняя 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 xml:space="preserve">масса грозди </w:t>
      </w:r>
      <w:r w:rsidR="00CD4CE4" w:rsidRPr="00CD4CE4">
        <w:rPr>
          <w:rFonts w:ascii="Times New Roman" w:hAnsi="Times New Roman" w:cs="Times New Roman"/>
          <w:color w:val="FF0000"/>
          <w:sz w:val="28"/>
          <w:szCs w:val="28"/>
        </w:rPr>
        <w:t xml:space="preserve">составила 504,1 г и 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>превы</w:t>
      </w:r>
      <w:r w:rsidR="00CD4CE4" w:rsidRPr="00CD4CE4">
        <w:rPr>
          <w:rFonts w:ascii="Times New Roman" w:hAnsi="Times New Roman" w:cs="Times New Roman"/>
          <w:color w:val="FF0000"/>
          <w:sz w:val="28"/>
          <w:szCs w:val="28"/>
        </w:rPr>
        <w:t>сила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 xml:space="preserve"> контроль  на </w:t>
      </w:r>
      <w:r w:rsidR="00CD4CE4" w:rsidRPr="00CD4CE4">
        <w:rPr>
          <w:rFonts w:ascii="Times New Roman" w:hAnsi="Times New Roman" w:cs="Times New Roman"/>
          <w:color w:val="FF0000"/>
          <w:sz w:val="28"/>
          <w:szCs w:val="28"/>
        </w:rPr>
        <w:t>25%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варианте без снижения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– при формировании максимального количества гроздей – 28, масса 100 ягод превышала контроль лишь на 9,6%, а масса грозди – уступала контролю на 18%, однако урожай с куста при этом в опытных вариантах был практически на одном уровне – 9,27 и 9,37 кг, в контроле – лишь 6,25 кг.</w:t>
      </w:r>
    </w:p>
    <w:p w:rsidR="00CD4D3B" w:rsidRDefault="00CD4D3B" w:rsidP="00CD4D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10145"/>
            <wp:effectExtent l="19050" t="0" r="6350" b="0"/>
            <wp:docPr id="22" name="Рисунок 22" descr="F:\!_2014_ФОТО 1\Мивал\Молдова 2 бригада Мивал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Молдова 2 бригада Мивал\IMG_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2" cy="221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 Молдова (контроль)  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2 бригада. Участок № 202.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5940" cy="2209800"/>
            <wp:effectExtent l="19050" t="0" r="6810" b="0"/>
            <wp:docPr id="23" name="Рисунок 23" descr="F:\!_2014_ФОТО 1\Мивал\Молдова 2 бригада Мивал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Молдова 2 бригада Мивал\IMG_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81" cy="22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Молдова (опыт)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ГП «Морское», 2 бригада, участок № 203, 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клетка 4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урожайности показал следующее: в варианте с сокращением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(участок 203, клетка 4) площадью 1,81 га </w:t>
      </w:r>
      <w:r w:rsidR="00CD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 xml:space="preserve">урожайность составила </w:t>
      </w:r>
      <w:r w:rsidR="00CD4CE4" w:rsidRPr="00CD4CE4">
        <w:rPr>
          <w:rFonts w:ascii="Times New Roman" w:hAnsi="Times New Roman" w:cs="Times New Roman"/>
          <w:color w:val="FF0000"/>
          <w:sz w:val="28"/>
          <w:szCs w:val="28"/>
        </w:rPr>
        <w:t>21,94 т</w:t>
      </w:r>
      <w:r w:rsidRPr="00CD4CE4">
        <w:rPr>
          <w:rFonts w:ascii="Times New Roman" w:hAnsi="Times New Roman" w:cs="Times New Roman"/>
          <w:color w:val="FF0000"/>
          <w:sz w:val="28"/>
          <w:szCs w:val="28"/>
        </w:rPr>
        <w:t>/га,</w:t>
      </w:r>
      <w:r>
        <w:rPr>
          <w:rFonts w:ascii="Times New Roman" w:hAnsi="Times New Roman" w:cs="Times New Roman"/>
          <w:sz w:val="28"/>
          <w:szCs w:val="28"/>
        </w:rPr>
        <w:t xml:space="preserve"> что превысило контроль на </w:t>
      </w:r>
      <w:r w:rsidR="00974C4C">
        <w:rPr>
          <w:rFonts w:ascii="Times New Roman" w:hAnsi="Times New Roman" w:cs="Times New Roman"/>
          <w:sz w:val="28"/>
          <w:szCs w:val="28"/>
        </w:rPr>
        <w:t xml:space="preserve">39,2 </w:t>
      </w:r>
      <w:r>
        <w:rPr>
          <w:rFonts w:ascii="Times New Roman" w:hAnsi="Times New Roman" w:cs="Times New Roman"/>
          <w:sz w:val="28"/>
          <w:szCs w:val="28"/>
        </w:rPr>
        <w:t xml:space="preserve">%; </w:t>
      </w:r>
      <w:r w:rsidR="00974C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825" cy="2156552"/>
            <wp:effectExtent l="0" t="0" r="0" b="0"/>
            <wp:docPr id="24" name="Рисунок 24" descr="F:\!_2014_ФОТО 1\Мивал\Молдова 2 бригада Мивал\CAM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_2014_ФОТО 1\Мивал\Молдова 2 бригада Мивал\CAM0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38" cy="216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Молдова (опыт)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2 бригада, участок № 203, клетка 3.</w:t>
      </w:r>
    </w:p>
    <w:p w:rsidR="00CD4D3B" w:rsidRPr="005E14E5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Pr="00E34EEA" w:rsidRDefault="00E34EEA" w:rsidP="00CD4D3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34EEA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CD4D3B" w:rsidRPr="00E34EEA">
        <w:rPr>
          <w:rFonts w:ascii="Times New Roman" w:hAnsi="Times New Roman" w:cs="Times New Roman"/>
          <w:color w:val="FF0000"/>
          <w:sz w:val="28"/>
          <w:szCs w:val="28"/>
        </w:rPr>
        <w:t xml:space="preserve"> варианте без сокращения </w:t>
      </w:r>
      <w:proofErr w:type="spellStart"/>
      <w:r w:rsidR="00CD4D3B" w:rsidRPr="00E34EEA">
        <w:rPr>
          <w:rFonts w:ascii="Times New Roman" w:hAnsi="Times New Roman" w:cs="Times New Roman"/>
          <w:color w:val="FF0000"/>
          <w:sz w:val="28"/>
          <w:szCs w:val="28"/>
        </w:rPr>
        <w:t>пестицидной</w:t>
      </w:r>
      <w:proofErr w:type="spellEnd"/>
      <w:r w:rsidR="00CD4D3B" w:rsidRPr="00E34EEA">
        <w:rPr>
          <w:rFonts w:ascii="Times New Roman" w:hAnsi="Times New Roman" w:cs="Times New Roman"/>
          <w:color w:val="FF0000"/>
          <w:sz w:val="28"/>
          <w:szCs w:val="28"/>
        </w:rPr>
        <w:t xml:space="preserve"> нагрузки </w:t>
      </w:r>
      <w:r w:rsidRPr="00E34EEA">
        <w:rPr>
          <w:rFonts w:ascii="Times New Roman" w:hAnsi="Times New Roman" w:cs="Times New Roman"/>
          <w:color w:val="FF0000"/>
          <w:sz w:val="28"/>
          <w:szCs w:val="28"/>
        </w:rPr>
        <w:t xml:space="preserve"> получена урожайность выше, чем, как в контроле (на 47,5%: 23,26 и 15,76 т/га соответственно), так и в варианте с сокращением </w:t>
      </w:r>
      <w:proofErr w:type="spellStart"/>
      <w:r w:rsidRPr="00E34EEA">
        <w:rPr>
          <w:rFonts w:ascii="Times New Roman" w:hAnsi="Times New Roman" w:cs="Times New Roman"/>
          <w:color w:val="FF0000"/>
          <w:sz w:val="28"/>
          <w:szCs w:val="28"/>
        </w:rPr>
        <w:t>пестицидной</w:t>
      </w:r>
      <w:proofErr w:type="spellEnd"/>
      <w:r w:rsidRPr="00E34EEA">
        <w:rPr>
          <w:rFonts w:ascii="Times New Roman" w:hAnsi="Times New Roman" w:cs="Times New Roman"/>
          <w:color w:val="FF0000"/>
          <w:sz w:val="28"/>
          <w:szCs w:val="28"/>
        </w:rPr>
        <w:t xml:space="preserve"> нагрузки на 25% (на 6,0%: 23,26 и 21,94 т/га соответственно).</w:t>
      </w:r>
    </w:p>
    <w:p w:rsidR="00CD4D3B" w:rsidRPr="000323B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2400" cy="3362325"/>
            <wp:effectExtent l="19050" t="0" r="0" b="0"/>
            <wp:docPr id="25" name="Рисунок 25" descr="F:\!_2014_ФОТО 1\Мивал\Молдова 2 бригада Мивал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Молдова 2 бригада Мивал\IMG_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58" cy="33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Сорт Молдова (опыт)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ГП «Морское», 2 бригада. Участок № 203.</w:t>
      </w:r>
    </w:p>
    <w:p w:rsidR="00CD4D3B" w:rsidRDefault="00CD4D3B" w:rsidP="00CD4D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Pr="000E0B1D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многолетняя урожайность   в 2011-2013 гг. сорта Молдова была на уровне 12</w:t>
      </w:r>
      <w:r w:rsidR="00E34E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93 </w:t>
      </w:r>
      <w:r w:rsidR="00E34EE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/га, выход стандартной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– 80,9%, </w:t>
      </w:r>
      <w:r>
        <w:rPr>
          <w:rFonts w:ascii="Times New Roman" w:hAnsi="Times New Roman" w:cs="Times New Roman"/>
          <w:sz w:val="28"/>
          <w:szCs w:val="28"/>
        </w:rPr>
        <w:t xml:space="preserve">т.е. повышение урожайности, как и выход стандартной продукции  в 2014 году произошло за счет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так же в варианте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выровнялся прирост </w:t>
      </w:r>
      <w:r w:rsidRPr="000E0B1D">
        <w:rPr>
          <w:rFonts w:ascii="Times New Roman" w:hAnsi="Times New Roman" w:cs="Times New Roman"/>
          <w:sz w:val="28"/>
          <w:szCs w:val="28"/>
        </w:rPr>
        <w:t xml:space="preserve">зеленой массы </w:t>
      </w:r>
    </w:p>
    <w:p w:rsidR="00CD4D3B" w:rsidRDefault="00CD4D3B" w:rsidP="00CD4D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65232"/>
            <wp:effectExtent l="19050" t="0" r="9525" b="0"/>
            <wp:docPr id="26" name="Рисунок 26" descr="F:\!_2014_ФОТО 1\Мивал\Молдова 2 бригада Мивал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Молдова 2 бригада Мивал\IMG_0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36" cy="336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Сорт Молдова (контроль)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ГП «Морское», 2 бригада. Участок № 202.</w:t>
      </w:r>
    </w:p>
    <w:p w:rsidR="00CD4D3B" w:rsidRDefault="00CD4D3B" w:rsidP="00CD4D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6.1.2 приведены данные по сорту Шоколадный: в опытном</w:t>
      </w:r>
      <w:r w:rsidRPr="00356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варианте (3-х кратная обработка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мивалом-агро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снижение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на ¼ дозы) при формировании   количества гроздей на уровне </w:t>
      </w:r>
    </w:p>
    <w:p w:rsidR="00CD4D3B" w:rsidRDefault="00CD4D3B" w:rsidP="00CD4D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6.1.2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Агробиологические показатели сорта Шоколадный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(ГП «Морское», 3 бригада, участок № 302. 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501"/>
      </w:tblGrid>
      <w:tr w:rsidR="00CD4D3B" w:rsidTr="00974C4C">
        <w:tc>
          <w:tcPr>
            <w:tcW w:w="3652" w:type="dxa"/>
            <w:vMerge w:val="restart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919" w:type="dxa"/>
            <w:gridSpan w:val="2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CD4D3B" w:rsidTr="00974C4C">
        <w:tc>
          <w:tcPr>
            <w:tcW w:w="3652" w:type="dxa"/>
            <w:vMerge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мивал-агро</w:t>
            </w:r>
            <w:proofErr w:type="spellEnd"/>
          </w:p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сокращением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на ¼ дозы (25%) в каждой обработке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Мивал-агро</w:t>
            </w:r>
            <w:proofErr w:type="spellEnd"/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ягод, мм (ш/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27,7/18,1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29,6/20,3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ягод,г</w:t>
            </w:r>
            <w:proofErr w:type="spellEnd"/>
            <w:proofErr w:type="gram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433,8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545,2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грозди, г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478,4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709,1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гроздей на куст,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куста,кг</w:t>
            </w:r>
            <w:proofErr w:type="spellEnd"/>
            <w:proofErr w:type="gram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4,21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5,46</w:t>
            </w:r>
          </w:p>
        </w:tc>
      </w:tr>
      <w:tr w:rsidR="00DA608F" w:rsidTr="00974C4C">
        <w:tc>
          <w:tcPr>
            <w:tcW w:w="3652" w:type="dxa"/>
          </w:tcPr>
          <w:p w:rsidR="00DA608F" w:rsidRPr="008C2BC7" w:rsidRDefault="00DA608F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2B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Урожайность, т/га</w:t>
            </w:r>
          </w:p>
        </w:tc>
        <w:tc>
          <w:tcPr>
            <w:tcW w:w="1418" w:type="dxa"/>
          </w:tcPr>
          <w:p w:rsidR="00DA608F" w:rsidRPr="008C2BC7" w:rsidRDefault="00DA608F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2B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11,77</w:t>
            </w:r>
          </w:p>
        </w:tc>
        <w:tc>
          <w:tcPr>
            <w:tcW w:w="4501" w:type="dxa"/>
          </w:tcPr>
          <w:p w:rsidR="00DA608F" w:rsidRPr="008C2BC7" w:rsidRDefault="00DA608F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2B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15,27</w:t>
            </w:r>
          </w:p>
        </w:tc>
      </w:tr>
    </w:tbl>
    <w:p w:rsidR="00CD4D3B" w:rsidRDefault="00CD4D3B" w:rsidP="00CD4D3B">
      <w:pPr>
        <w:tabs>
          <w:tab w:val="left" w:pos="5245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D3B" w:rsidRDefault="00CD4D3B" w:rsidP="00CD4D3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34" name="Рисунок 34" descr="F:\!_2014_ФОТО 1\Мивал\Шоколадный  3 бригада Мивал\CAM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Шоколадный  3 бригада Мивал\CAM0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03" cy="268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3 бригада, участок № 302.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Шоколадный (контроль)</w:t>
      </w:r>
    </w:p>
    <w:p w:rsidR="00CD4D3B" w:rsidRDefault="00CD4D3B" w:rsidP="00CD4D3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771775"/>
            <wp:effectExtent l="19050" t="0" r="0" b="0"/>
            <wp:docPr id="35" name="Рисунок 35" descr="F:\!_2014_ФОТО 1\Мивал\Шоколадный  3 бригада Мивал\IMG_20140916_1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Шоколадный  3 бригада Мивал\IMG_20140916_185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86" cy="27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3 бригада, участок № 302.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Шоколадный (опыт)</w:t>
      </w:r>
    </w:p>
    <w:p w:rsidR="00CD4D3B" w:rsidRDefault="00CD4D3B" w:rsidP="00CD4D3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6076A5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контроля – 8 и 9 штук соответственно, отмечено увеличение размера ягод; массы 100 ягод – на 25,7%, массы грозди – на 48,2%, урожай с куста состави</w:t>
      </w:r>
      <w:r w:rsidR="006076A5">
        <w:rPr>
          <w:rFonts w:ascii="Times New Roman" w:hAnsi="Times New Roman" w:cs="Times New Roman"/>
          <w:sz w:val="28"/>
          <w:szCs w:val="28"/>
        </w:rPr>
        <w:t xml:space="preserve">л 5,46 кг, в контроле – 4,21.  </w:t>
      </w:r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 xml:space="preserve">Подытоживая результаты агробиологических показателей можно констатировать, что применение </w:t>
      </w:r>
      <w:proofErr w:type="spellStart"/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>мивала-агро</w:t>
      </w:r>
      <w:proofErr w:type="spellEnd"/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>способствововало</w:t>
      </w:r>
      <w:proofErr w:type="spellEnd"/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 xml:space="preserve"> в конечном счете </w:t>
      </w:r>
      <w:r w:rsidR="00A9083B">
        <w:rPr>
          <w:rFonts w:ascii="Times New Roman" w:hAnsi="Times New Roman" w:cs="Times New Roman"/>
          <w:color w:val="FF0000"/>
          <w:sz w:val="28"/>
          <w:szCs w:val="28"/>
        </w:rPr>
        <w:t xml:space="preserve">не только </w:t>
      </w:r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>увеличению урожайности сорта Шоколадный:</w:t>
      </w:r>
      <w:r w:rsidR="006076A5">
        <w:rPr>
          <w:rFonts w:ascii="Times New Roman" w:hAnsi="Times New Roman" w:cs="Times New Roman"/>
          <w:color w:val="FF0000"/>
          <w:sz w:val="28"/>
          <w:szCs w:val="28"/>
        </w:rPr>
        <w:t xml:space="preserve"> в контроле – 11,77 т/га, опытном варианте – 15,27 т/га, т.е. на 29,7%</w:t>
      </w:r>
      <w:r w:rsidR="00A9083B">
        <w:rPr>
          <w:rFonts w:ascii="Times New Roman" w:hAnsi="Times New Roman" w:cs="Times New Roman"/>
          <w:color w:val="FF0000"/>
          <w:sz w:val="28"/>
          <w:szCs w:val="28"/>
        </w:rPr>
        <w:t>, но</w:t>
      </w:r>
      <w:r w:rsidR="006076A5" w:rsidRPr="006076A5">
        <w:rPr>
          <w:rFonts w:ascii="Times New Roman" w:hAnsi="Times New Roman" w:cs="Times New Roman"/>
          <w:color w:val="FF0000"/>
          <w:sz w:val="28"/>
          <w:szCs w:val="28"/>
        </w:rPr>
        <w:t xml:space="preserve"> и существенному повышению качества урожая – выход стандартной продукции составил соответственно 31,1 и 18,3%.</w:t>
      </w:r>
      <w:r w:rsidR="00607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6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D3B" w:rsidRDefault="00CD4D3B" w:rsidP="00CD4D3B">
      <w:pPr>
        <w:tabs>
          <w:tab w:val="left" w:pos="102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6500" cy="2809875"/>
            <wp:effectExtent l="19050" t="0" r="6350" b="0"/>
            <wp:docPr id="36" name="Рисунок 36" descr="F:\!_2014_ФОТО 1\Мивал\Шоколадный  3 бригада Мивал\CAM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Шоколадный  3 бригада Мивал\CAM0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23" cy="28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D34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ГП «Морское», 3 бригада, участок № 302.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Сорт Шоколадный (контроль)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37" name="Рисунок 37" descr="F:\!_2014_ФОТО 1\Мивал\Шоколадный  3 бригада Мивал\CAM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Шоколадный  3 бригада Мивал\CAM00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95" cy="278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3 бригада, участок № 302.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Шоколадный (опыт)</w:t>
      </w:r>
    </w:p>
    <w:p w:rsidR="00CD4D3B" w:rsidRDefault="00CD4D3B" w:rsidP="00CD4D3B">
      <w:pPr>
        <w:tabs>
          <w:tab w:val="left" w:pos="10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102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на опытном варианте наблюдалось явное увеличение прироста зеленой массы и более интенсивная окраска листьев; на контрольном варианте отмечалось увядание листьев и побегов – особенно в полуденные часы – до 80% поникших побегов.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4D3B" w:rsidRPr="00F84D34" w:rsidRDefault="00CD4D3B" w:rsidP="00CD4D3B">
      <w:pPr>
        <w:tabs>
          <w:tab w:val="left" w:pos="10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84D34">
        <w:rPr>
          <w:rFonts w:ascii="Times New Roman" w:hAnsi="Times New Roman" w:cs="Times New Roman"/>
          <w:sz w:val="28"/>
          <w:szCs w:val="28"/>
        </w:rPr>
        <w:t>В таблице 6.2.3 представлены данные</w:t>
      </w:r>
      <w:r>
        <w:rPr>
          <w:rFonts w:ascii="Times New Roman" w:hAnsi="Times New Roman" w:cs="Times New Roman"/>
          <w:sz w:val="28"/>
          <w:szCs w:val="28"/>
        </w:rPr>
        <w:t xml:space="preserve"> по агробиологическим показателям качества сорта Мускат гамбургский.</w:t>
      </w:r>
    </w:p>
    <w:p w:rsidR="00CD4D3B" w:rsidRDefault="00CD4D3B" w:rsidP="00CD4D3B">
      <w:pPr>
        <w:tabs>
          <w:tab w:val="left" w:pos="524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Таблица 6.1.3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Агробиологические показатели сорта Мускат гамбургский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(ГП «Морское», 3 бригада, участки № 314,315, 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501"/>
      </w:tblGrid>
      <w:tr w:rsidR="00CD4D3B" w:rsidTr="00974C4C">
        <w:tc>
          <w:tcPr>
            <w:tcW w:w="3652" w:type="dxa"/>
            <w:vMerge w:val="restart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919" w:type="dxa"/>
            <w:gridSpan w:val="2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CD4D3B" w:rsidTr="00974C4C">
        <w:tc>
          <w:tcPr>
            <w:tcW w:w="3652" w:type="dxa"/>
            <w:vMerge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gramEnd"/>
            <w:r w:rsidRPr="00FE5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4D3B" w:rsidRPr="00FE5238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315)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</w:t>
            </w:r>
          </w:p>
          <w:p w:rsidR="00CD4D3B" w:rsidRPr="00FE5238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B768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 314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сокращения пес-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нагрузки)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ягод, мм (ш/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17,9/16,3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21,5/19,5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ягод,г</w:t>
            </w:r>
            <w:proofErr w:type="spellEnd"/>
            <w:proofErr w:type="gram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240,8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359,4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грозди, г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141,6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230,6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гроздей на куст,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куста,кг</w:t>
            </w:r>
            <w:proofErr w:type="spellEnd"/>
            <w:proofErr w:type="gram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7,90</w:t>
            </w:r>
          </w:p>
        </w:tc>
      </w:tr>
      <w:tr w:rsidR="006076A5" w:rsidTr="00974C4C">
        <w:tc>
          <w:tcPr>
            <w:tcW w:w="3652" w:type="dxa"/>
          </w:tcPr>
          <w:p w:rsidR="006076A5" w:rsidRPr="00EB0159" w:rsidRDefault="006076A5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0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Урожайность, т/га</w:t>
            </w:r>
          </w:p>
        </w:tc>
        <w:tc>
          <w:tcPr>
            <w:tcW w:w="1418" w:type="dxa"/>
          </w:tcPr>
          <w:p w:rsidR="006076A5" w:rsidRPr="00EB0159" w:rsidRDefault="00EB0159" w:rsidP="00EB015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0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16,42</w:t>
            </w:r>
            <w:r w:rsidR="006076A5" w:rsidRPr="00EB0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501" w:type="dxa"/>
          </w:tcPr>
          <w:p w:rsidR="006076A5" w:rsidRPr="00EB0159" w:rsidRDefault="00EB0159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0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21,78</w:t>
            </w:r>
            <w:r w:rsidR="006076A5" w:rsidRPr="00EB0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Показано, что данный сорт показал высокую отзывчивость на применение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Экспериментальные данные показывают </w:t>
      </w:r>
      <w:r>
        <w:rPr>
          <w:rFonts w:ascii="Times New Roman" w:hAnsi="Times New Roman" w:cs="Times New Roman"/>
          <w:sz w:val="28"/>
          <w:szCs w:val="28"/>
        </w:rPr>
        <w:lastRenderedPageBreak/>
        <w:t>существенное увеличение всех агробиологических показателей, что явилось проекцией показателя урожай с куста.</w:t>
      </w: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19050" t="0" r="0" b="0"/>
            <wp:docPr id="38" name="Рисунок 38" descr="F:\!_2014_ФОТО 1\Мивал\Мускат Гамбургский 3 бригада Мивал\IMG_20140916_14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Мускат Гамбургский 3 бригада Мивал\IMG_20140916_14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08" cy="300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ГП «Морское», 3 бригада, участок 315.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Сорт Мускат Гамбургский (контроль)</w:t>
      </w: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914648"/>
            <wp:effectExtent l="19050" t="0" r="0" b="0"/>
            <wp:docPr id="39" name="Рисунок 39" descr="F:\!_2014_ФОТО 1\Мивал\Мускат Гамбургский 3 бригада Мивал\IMG_20140916_12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Мускат Гамбургский 3 бригада Мивал\IMG_20140916_124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11" cy="291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ГП «Морское», 3 бригада, участок 314.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Сорт Мускат Гамбургский (опыт)</w:t>
      </w: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Pr="00EB0159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159">
        <w:rPr>
          <w:rFonts w:ascii="Times New Roman" w:hAnsi="Times New Roman" w:cs="Times New Roman"/>
          <w:color w:val="FF0000"/>
          <w:sz w:val="28"/>
          <w:szCs w:val="28"/>
        </w:rPr>
        <w:t xml:space="preserve">В силу экстремальной засухи </w:t>
      </w:r>
      <w:r w:rsidR="00EB0159" w:rsidRPr="00EB0159">
        <w:rPr>
          <w:rFonts w:ascii="Times New Roman" w:hAnsi="Times New Roman" w:cs="Times New Roman"/>
          <w:color w:val="FF0000"/>
          <w:sz w:val="28"/>
          <w:szCs w:val="28"/>
        </w:rPr>
        <w:t>в контроле наблюдалось увядание побегов и листьев, особенно в полуденные часы – до 70-80</w:t>
      </w:r>
      <w:proofErr w:type="gramStart"/>
      <w:r w:rsidR="00EB0159" w:rsidRPr="00EB0159">
        <w:rPr>
          <w:rFonts w:ascii="Times New Roman" w:hAnsi="Times New Roman" w:cs="Times New Roman"/>
          <w:color w:val="FF0000"/>
          <w:sz w:val="28"/>
          <w:szCs w:val="28"/>
        </w:rPr>
        <w:t>% ,</w:t>
      </w:r>
      <w:proofErr w:type="gramEnd"/>
      <w:r w:rsidR="00EB0159" w:rsidRPr="00EB0159">
        <w:rPr>
          <w:rFonts w:ascii="Times New Roman" w:hAnsi="Times New Roman" w:cs="Times New Roman"/>
          <w:color w:val="FF0000"/>
          <w:sz w:val="28"/>
          <w:szCs w:val="28"/>
        </w:rPr>
        <w:t xml:space="preserve"> в опыте – на единичных кустах, а</w:t>
      </w:r>
      <w:r w:rsidRPr="00EB0159">
        <w:rPr>
          <w:rFonts w:ascii="Times New Roman" w:hAnsi="Times New Roman" w:cs="Times New Roman"/>
          <w:color w:val="FF0000"/>
          <w:sz w:val="28"/>
          <w:szCs w:val="28"/>
        </w:rPr>
        <w:t xml:space="preserve"> на кустах визуально отмечалось явное увеличение </w:t>
      </w:r>
      <w:r w:rsidRPr="00EB0159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размера ягод (см. табл.) более выполненные грозди и насыщенная окраска листьев</w:t>
      </w:r>
      <w:r w:rsidR="00EB0159" w:rsidRPr="00EB0159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EB01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B0159">
        <w:rPr>
          <w:rFonts w:ascii="Times New Roman" w:hAnsi="Times New Roman" w:cs="Times New Roman"/>
          <w:color w:val="FF0000"/>
          <w:sz w:val="28"/>
          <w:szCs w:val="28"/>
        </w:rPr>
        <w:t xml:space="preserve">В результате </w:t>
      </w:r>
      <w:proofErr w:type="gramStart"/>
      <w:r w:rsidR="00EB0159">
        <w:rPr>
          <w:rFonts w:ascii="Times New Roman" w:hAnsi="Times New Roman" w:cs="Times New Roman"/>
          <w:color w:val="FF0000"/>
          <w:sz w:val="28"/>
          <w:szCs w:val="28"/>
        </w:rPr>
        <w:t>если  на</w:t>
      </w:r>
      <w:proofErr w:type="gramEnd"/>
      <w:r w:rsidR="00EB0159">
        <w:rPr>
          <w:rFonts w:ascii="Times New Roman" w:hAnsi="Times New Roman" w:cs="Times New Roman"/>
          <w:color w:val="FF0000"/>
          <w:sz w:val="28"/>
          <w:szCs w:val="28"/>
        </w:rPr>
        <w:t xml:space="preserve"> контрольном варианте получена урожайность 16,42 т/га, в опытном более, чем на треть выше – 21,78 т/га.</w:t>
      </w:r>
    </w:p>
    <w:p w:rsidR="00CD4D3B" w:rsidRDefault="00CD4D3B" w:rsidP="00CD4D3B">
      <w:pPr>
        <w:tabs>
          <w:tab w:val="left" w:pos="524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28900"/>
            <wp:effectExtent l="19050" t="0" r="0" b="0"/>
            <wp:docPr id="40" name="Рисунок 40" descr="F:\!_2014_ФОТО 1\Мивал\Мускат Гамбургский 3 бригада Мивал\CAM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Мускат Гамбургский 3 бригада Мивал\CAM0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8" cy="263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ГП «Морское» 3 бригада. Участок 315.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Сорт Мускат Гамбургский (контроль)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28901"/>
            <wp:effectExtent l="19050" t="0" r="0" b="0"/>
            <wp:docPr id="41" name="Рисунок 41" descr="F:\!_2014_ФОТО 1\Мивал\Мускат Гамбургский 3 бригада Мивал\IMG_20140917_1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Мускат Гамбургский 3 бригада Мивал\IMG_20140917_123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9" cy="263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3 бригада, участок 314.</w:t>
      </w:r>
    </w:p>
    <w:p w:rsidR="00CD4D3B" w:rsidRPr="00500A69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Мускат Гамбургский (опыт)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6.1.4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Агробиологические показатели сорта Каберне-Совиньон</w:t>
      </w:r>
    </w:p>
    <w:p w:rsidR="00CD4D3B" w:rsidRDefault="00CD4D3B" w:rsidP="00CD4D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(ГП «Морское», 2 бригада, участки № 20-48, 20-49, 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501"/>
      </w:tblGrid>
      <w:tr w:rsidR="00CD4D3B" w:rsidTr="00974C4C">
        <w:tc>
          <w:tcPr>
            <w:tcW w:w="3652" w:type="dxa"/>
            <w:vMerge w:val="restart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919" w:type="dxa"/>
            <w:gridSpan w:val="2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CD4D3B" w:rsidTr="00974C4C">
        <w:tc>
          <w:tcPr>
            <w:tcW w:w="3652" w:type="dxa"/>
            <w:vMerge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gramEnd"/>
            <w:r w:rsidRPr="00206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4D3B" w:rsidRPr="00206EDA" w:rsidRDefault="00CD4D3B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№ 20-48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</w:t>
            </w:r>
          </w:p>
          <w:p w:rsidR="00CD4D3B" w:rsidRDefault="00CD4D3B" w:rsidP="0097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06BC7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 20-49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62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сокращением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на ½ дозы (50%)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каждой обработке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Мивал-агро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 ягод, мм (ш/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11,6/11,1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12,0/11,8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ягод,г</w:t>
            </w:r>
            <w:proofErr w:type="spellEnd"/>
            <w:proofErr w:type="gram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110,4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138,4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грозди, г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147,9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172,1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гроздей на куст,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D4D3B" w:rsidTr="00974C4C">
        <w:tc>
          <w:tcPr>
            <w:tcW w:w="3652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Урожай с куста, кг</w:t>
            </w:r>
          </w:p>
        </w:tc>
        <w:tc>
          <w:tcPr>
            <w:tcW w:w="1418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3,12</w:t>
            </w:r>
          </w:p>
        </w:tc>
        <w:tc>
          <w:tcPr>
            <w:tcW w:w="4501" w:type="dxa"/>
          </w:tcPr>
          <w:p w:rsidR="00CD4D3B" w:rsidRDefault="00CD4D3B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4,87</w:t>
            </w:r>
          </w:p>
        </w:tc>
      </w:tr>
      <w:tr w:rsidR="00F27623" w:rsidTr="00974C4C">
        <w:tc>
          <w:tcPr>
            <w:tcW w:w="3652" w:type="dxa"/>
          </w:tcPr>
          <w:p w:rsidR="00F27623" w:rsidRPr="00F27623" w:rsidRDefault="00F27623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762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Урожайность, т/га</w:t>
            </w:r>
          </w:p>
        </w:tc>
        <w:tc>
          <w:tcPr>
            <w:tcW w:w="1418" w:type="dxa"/>
          </w:tcPr>
          <w:p w:rsidR="00F27623" w:rsidRPr="00F27623" w:rsidRDefault="00F27623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762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8,63</w:t>
            </w:r>
          </w:p>
        </w:tc>
        <w:tc>
          <w:tcPr>
            <w:tcW w:w="4501" w:type="dxa"/>
          </w:tcPr>
          <w:p w:rsidR="00F27623" w:rsidRPr="00F27623" w:rsidRDefault="00F27623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762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13,57</w:t>
            </w:r>
          </w:p>
        </w:tc>
      </w:tr>
    </w:tbl>
    <w:p w:rsidR="00CD4D3B" w:rsidRDefault="00CD4D3B" w:rsidP="00CD4D3B">
      <w:pPr>
        <w:tabs>
          <w:tab w:val="left" w:pos="524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экспериментальным данным, приведенным в таблицах 6.</w:t>
      </w:r>
      <w:r w:rsidR="00F2762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.4 и 6.</w:t>
      </w:r>
      <w:r w:rsidR="00F2762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.5 видно, что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мивала-агро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23">
        <w:rPr>
          <w:rFonts w:ascii="Times New Roman" w:hAnsi="Times New Roman" w:cs="Times New Roman"/>
          <w:sz w:val="28"/>
          <w:szCs w:val="28"/>
        </w:rPr>
        <w:t>на сорте Каберне-Совиньон</w:t>
      </w:r>
      <w:r>
        <w:rPr>
          <w:rFonts w:ascii="Times New Roman" w:hAnsi="Times New Roman" w:cs="Times New Roman"/>
          <w:sz w:val="28"/>
          <w:szCs w:val="28"/>
        </w:rPr>
        <w:t xml:space="preserve"> вызывало однозначно активизацию ростовых процессов равно как в случае снижения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на ½ дозы, так и на ¼.</w:t>
      </w:r>
    </w:p>
    <w:p w:rsidR="00CD4D3B" w:rsidRPr="00115377" w:rsidRDefault="00CD4D3B" w:rsidP="00115377">
      <w:pPr>
        <w:tabs>
          <w:tab w:val="left" w:pos="5245"/>
        </w:tabs>
        <w:spacing w:after="0" w:line="360" w:lineRule="auto"/>
        <w:ind w:firstLine="851"/>
        <w:rPr>
          <w:rFonts w:ascii="Times New Roman" w:hAnsi="Times New Roman" w:cs="Times New Roman"/>
          <w:color w:val="FF0000"/>
          <w:sz w:val="28"/>
          <w:szCs w:val="28"/>
        </w:rPr>
      </w:pPr>
      <w:r w:rsidRPr="00115377">
        <w:rPr>
          <w:rFonts w:ascii="Times New Roman" w:hAnsi="Times New Roman" w:cs="Times New Roman"/>
          <w:color w:val="FF0000"/>
          <w:sz w:val="28"/>
          <w:szCs w:val="28"/>
        </w:rPr>
        <w:t>В первом случае</w:t>
      </w:r>
      <w:r w:rsidR="003E0AC0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урожайность в опытном варианте превышала </w:t>
      </w:r>
      <w:proofErr w:type="spellStart"/>
      <w:r w:rsidR="003E0AC0" w:rsidRPr="00115377">
        <w:rPr>
          <w:rFonts w:ascii="Times New Roman" w:hAnsi="Times New Roman" w:cs="Times New Roman"/>
          <w:color w:val="FF0000"/>
          <w:sz w:val="28"/>
          <w:szCs w:val="28"/>
        </w:rPr>
        <w:t>конт</w:t>
      </w:r>
      <w:proofErr w:type="spellEnd"/>
      <w:r w:rsidR="00115377" w:rsidRPr="00115377">
        <w:rPr>
          <w:rFonts w:ascii="Times New Roman" w:hAnsi="Times New Roman" w:cs="Times New Roman"/>
          <w:color w:val="FF0000"/>
          <w:sz w:val="28"/>
          <w:szCs w:val="28"/>
        </w:rPr>
        <w:t>-</w:t>
      </w:r>
      <w:proofErr w:type="gramStart"/>
      <w:r w:rsidR="003E0AC0" w:rsidRPr="00115377">
        <w:rPr>
          <w:rFonts w:ascii="Times New Roman" w:hAnsi="Times New Roman" w:cs="Times New Roman"/>
          <w:color w:val="FF0000"/>
          <w:sz w:val="28"/>
          <w:szCs w:val="28"/>
        </w:rPr>
        <w:t>роль  вполовину</w:t>
      </w:r>
      <w:proofErr w:type="gramEnd"/>
      <w:r w:rsidR="003E0AC0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– 13,57 и 8,63т/га соответственно.  </w:t>
      </w:r>
    </w:p>
    <w:p w:rsidR="00115377" w:rsidRDefault="00115377" w:rsidP="00115377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В варианте с сокращением </w:t>
      </w:r>
      <w:proofErr w:type="spellStart"/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>пестицидной</w:t>
      </w:r>
      <w:proofErr w:type="spellEnd"/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нагрузки на ¼ дозы урожай</w:t>
      </w:r>
      <w:r w:rsidRPr="00115377">
        <w:rPr>
          <w:rFonts w:ascii="Times New Roman" w:hAnsi="Times New Roman" w:cs="Times New Roman"/>
          <w:color w:val="FF0000"/>
          <w:sz w:val="28"/>
          <w:szCs w:val="28"/>
        </w:rPr>
        <w:t>-</w:t>
      </w:r>
      <w:proofErr w:type="spellStart"/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>ность</w:t>
      </w:r>
      <w:proofErr w:type="spellEnd"/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в опыте составила</w:t>
      </w:r>
      <w:r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12,06 т/га</w:t>
      </w:r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, контроле – </w:t>
      </w:r>
      <w:r w:rsidRPr="00115377">
        <w:rPr>
          <w:rFonts w:ascii="Times New Roman" w:hAnsi="Times New Roman" w:cs="Times New Roman"/>
          <w:color w:val="FF0000"/>
          <w:sz w:val="28"/>
          <w:szCs w:val="28"/>
        </w:rPr>
        <w:t>11,34 т</w:t>
      </w:r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>/</w:t>
      </w:r>
      <w:proofErr w:type="gramStart"/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га; </w:t>
      </w:r>
      <w:r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>в</w:t>
      </w:r>
      <w:proofErr w:type="gramEnd"/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процентном</w:t>
      </w:r>
      <w:r w:rsidR="00623B8C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D4D3B"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соотношении в случае применения </w:t>
      </w:r>
      <w:proofErr w:type="spellStart"/>
      <w:r w:rsidRPr="00115377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115377">
        <w:rPr>
          <w:rFonts w:ascii="Times New Roman" w:hAnsi="Times New Roman" w:cs="Times New Roman"/>
          <w:color w:val="FF0000"/>
          <w:sz w:val="28"/>
          <w:szCs w:val="28"/>
        </w:rPr>
        <w:t xml:space="preserve"> урожайность выше на 6,3%. </w:t>
      </w: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237" cy="2705100"/>
            <wp:effectExtent l="19050" t="0" r="0" b="0"/>
            <wp:docPr id="42" name="Рисунок 42" descr="F:\!_2014_ФОТО 1\Мивал\Каберне 2 бригада Мивал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Каберне 2 бригада Мивал\IMG_0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58" cy="270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ГП «Морское»  2 бригада. Участок 20-48.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Сорт Каберне-Совиньон (контроль)</w:t>
      </w:r>
    </w:p>
    <w:p w:rsidR="00CD4D3B" w:rsidRDefault="00CD4D3B" w:rsidP="00CD4D3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F6D" w:rsidRDefault="00645F6D" w:rsidP="00645F6D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Анализируя данные таблицы 6.1.5 следует отметить,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что  в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отличие от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предидущего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варианта  с сортом Каберне Совиньон  на участках  20-48 и 20-49 (табл. 6.1.4), в данном случае уровень завязываемости соцветий, а,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следо-</w: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вательно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выполненность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грозди, а также значения  массы грозди,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количес-тва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гроздей на куст и в контроле, и в опытном варианте были близки. Однако за счет влияния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размеры и массу ягод  урожайность в опытном варианте превалировала.</w:t>
      </w:r>
    </w:p>
    <w:p w:rsidR="00645F6D" w:rsidRDefault="00645F6D" w:rsidP="00645F6D">
      <w:pPr>
        <w:tabs>
          <w:tab w:val="left" w:pos="524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не отмечено проявление оидиума, что подтверждает снижение нормы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нагрузки  (-25% и -50%)  оправдано.</w:t>
      </w:r>
    </w:p>
    <w:p w:rsidR="00645F6D" w:rsidRDefault="00645F6D" w:rsidP="00645F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6.1.5</w:t>
      </w:r>
    </w:p>
    <w:p w:rsidR="00645F6D" w:rsidRDefault="00645F6D" w:rsidP="00645F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Агробиологические показатели сорта Каберне-Совиньон</w:t>
      </w:r>
    </w:p>
    <w:p w:rsidR="00645F6D" w:rsidRDefault="00645F6D" w:rsidP="00645F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(ГП «Морское», 2 бригада, участки № 207,208, 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501"/>
      </w:tblGrid>
      <w:tr w:rsidR="00645F6D" w:rsidTr="00090AAB">
        <w:tc>
          <w:tcPr>
            <w:tcW w:w="3652" w:type="dxa"/>
            <w:vMerge w:val="restart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919" w:type="dxa"/>
            <w:gridSpan w:val="2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645F6D" w:rsidTr="00090AAB">
        <w:tc>
          <w:tcPr>
            <w:tcW w:w="3652" w:type="dxa"/>
            <w:vMerge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645F6D" w:rsidRPr="00206EDA" w:rsidRDefault="00645F6D" w:rsidP="0009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№ 207)</w:t>
            </w:r>
          </w:p>
        </w:tc>
        <w:tc>
          <w:tcPr>
            <w:tcW w:w="4501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</w:t>
            </w:r>
          </w:p>
          <w:p w:rsidR="00645F6D" w:rsidRPr="00206EDA" w:rsidRDefault="00645F6D" w:rsidP="0009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122CC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 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 сокращением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на ¼ дозы (25%) в каждой обработке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Мивал-агро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45F6D" w:rsidTr="00090AAB">
        <w:tc>
          <w:tcPr>
            <w:tcW w:w="3652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ягод, мм (ш/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11,2/10,5</w:t>
            </w:r>
          </w:p>
        </w:tc>
        <w:tc>
          <w:tcPr>
            <w:tcW w:w="4501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12,5/12,2</w:t>
            </w:r>
          </w:p>
        </w:tc>
      </w:tr>
      <w:tr w:rsidR="00645F6D" w:rsidTr="00090AAB">
        <w:tc>
          <w:tcPr>
            <w:tcW w:w="3652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ягод,г</w:t>
            </w:r>
            <w:proofErr w:type="spellEnd"/>
            <w:proofErr w:type="gramEnd"/>
          </w:p>
        </w:tc>
        <w:tc>
          <w:tcPr>
            <w:tcW w:w="1418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122,6</w:t>
            </w:r>
          </w:p>
        </w:tc>
        <w:tc>
          <w:tcPr>
            <w:tcW w:w="4501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143,2</w:t>
            </w:r>
          </w:p>
        </w:tc>
      </w:tr>
      <w:tr w:rsidR="00645F6D" w:rsidTr="00090AAB">
        <w:tc>
          <w:tcPr>
            <w:tcW w:w="3652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грозди, г</w:t>
            </w:r>
          </w:p>
        </w:tc>
        <w:tc>
          <w:tcPr>
            <w:tcW w:w="1418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144,9</w:t>
            </w:r>
          </w:p>
        </w:tc>
        <w:tc>
          <w:tcPr>
            <w:tcW w:w="4501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</w:tr>
      <w:tr w:rsidR="00645F6D" w:rsidTr="00090AAB">
        <w:tc>
          <w:tcPr>
            <w:tcW w:w="3652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гроздей на куст,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8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01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45F6D" w:rsidTr="00090AAB">
        <w:tc>
          <w:tcPr>
            <w:tcW w:w="3652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куста,кг</w:t>
            </w:r>
            <w:proofErr w:type="spellEnd"/>
            <w:proofErr w:type="gramEnd"/>
          </w:p>
        </w:tc>
        <w:tc>
          <w:tcPr>
            <w:tcW w:w="1418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4,19</w:t>
            </w:r>
          </w:p>
        </w:tc>
        <w:tc>
          <w:tcPr>
            <w:tcW w:w="4501" w:type="dxa"/>
          </w:tcPr>
          <w:p w:rsidR="00645F6D" w:rsidRDefault="00645F6D" w:rsidP="00090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4,36 </w:t>
            </w:r>
          </w:p>
        </w:tc>
      </w:tr>
      <w:tr w:rsidR="00645F6D" w:rsidRPr="00115377" w:rsidTr="00090AAB">
        <w:tc>
          <w:tcPr>
            <w:tcW w:w="3652" w:type="dxa"/>
          </w:tcPr>
          <w:p w:rsidR="00645F6D" w:rsidRPr="00115377" w:rsidRDefault="00645F6D" w:rsidP="00090AA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1537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Урожайность, т/га</w:t>
            </w:r>
          </w:p>
        </w:tc>
        <w:tc>
          <w:tcPr>
            <w:tcW w:w="1418" w:type="dxa"/>
          </w:tcPr>
          <w:p w:rsidR="00645F6D" w:rsidRPr="00115377" w:rsidRDefault="00645F6D" w:rsidP="00090AA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11,34</w:t>
            </w:r>
          </w:p>
        </w:tc>
        <w:tc>
          <w:tcPr>
            <w:tcW w:w="4501" w:type="dxa"/>
          </w:tcPr>
          <w:p w:rsidR="00645F6D" w:rsidRPr="00115377" w:rsidRDefault="00645F6D" w:rsidP="00090AA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12,06</w:t>
            </w:r>
          </w:p>
        </w:tc>
      </w:tr>
    </w:tbl>
    <w:p w:rsidR="00645F6D" w:rsidRDefault="00645F6D" w:rsidP="00CD4D3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100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237" cy="2705100"/>
            <wp:effectExtent l="19050" t="0" r="0" b="0"/>
            <wp:docPr id="44" name="Рисунок 44" descr="F:\!_2014_ФОТО 1\Мивал\Каберне 2 бригада Мивал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Каберне 2 бригада Мивал\IMG_0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58" cy="270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ГП «Морское»  2 бригада, участок 20-49.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Сорт Каберне-Совиньон (опыт)</w:t>
      </w:r>
    </w:p>
    <w:p w:rsidR="00CD4D3B" w:rsidRDefault="00CD4D3B" w:rsidP="00CD4D3B">
      <w:pPr>
        <w:tabs>
          <w:tab w:val="left" w:pos="17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D3B" w:rsidRDefault="00CD4D3B" w:rsidP="00CD4D3B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8143" cy="2676525"/>
            <wp:effectExtent l="19050" t="0" r="0" b="0"/>
            <wp:docPr id="45" name="Рисунок 45" descr="F:\!_2014_ФОТО 1\Мивал\Каберне 2 бригада Мивал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Каберне 2 бригада Мивал\IMG_0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37" cy="26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ГП «Морское». 2бригада, участок 20-48.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Сорт Каберне-Совиньон (контроль)</w:t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331" cy="2733675"/>
            <wp:effectExtent l="19050" t="0" r="0" b="0"/>
            <wp:docPr id="46" name="Рисунок 46" descr="F:\!_2014_ФОТО 1\Мивал\Каберне 2 бригада Мивал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Каберне 2 бригада Мивал\IMG_03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81" cy="27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B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«Морское». 2бригада, участок 20-49.</w:t>
      </w:r>
    </w:p>
    <w:p w:rsidR="00CD4D3B" w:rsidRPr="00D81863" w:rsidRDefault="00CD4D3B" w:rsidP="00CD4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Каберне-Совиньон (опыт)</w:t>
      </w:r>
      <w:r w:rsidRPr="00D81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D3B" w:rsidRDefault="00CD4D3B" w:rsidP="006F0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6F6B" w:rsidRPr="00726F6B" w:rsidRDefault="00726F6B" w:rsidP="00726F6B">
      <w:pPr>
        <w:tabs>
          <w:tab w:val="left" w:pos="5245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26F6B">
        <w:rPr>
          <w:rFonts w:ascii="Times New Roman" w:hAnsi="Times New Roman" w:cs="Times New Roman"/>
          <w:color w:val="FF0000"/>
          <w:sz w:val="28"/>
          <w:szCs w:val="28"/>
        </w:rPr>
        <w:t xml:space="preserve">В таблице 6.2.6 приведены данные по сорту </w:t>
      </w:r>
      <w:proofErr w:type="spellStart"/>
      <w:r w:rsidRPr="00726F6B">
        <w:rPr>
          <w:rFonts w:ascii="Times New Roman" w:hAnsi="Times New Roman" w:cs="Times New Roman"/>
          <w:color w:val="FF0000"/>
          <w:sz w:val="28"/>
          <w:szCs w:val="28"/>
        </w:rPr>
        <w:t>Кефессия</w:t>
      </w:r>
      <w:proofErr w:type="spellEnd"/>
      <w:r w:rsidRPr="00726F6B">
        <w:rPr>
          <w:rFonts w:ascii="Times New Roman" w:hAnsi="Times New Roman" w:cs="Times New Roman"/>
          <w:color w:val="FF0000"/>
          <w:sz w:val="28"/>
          <w:szCs w:val="28"/>
        </w:rPr>
        <w:t xml:space="preserve">. Отзывчивость сорта на применение </w:t>
      </w:r>
      <w:proofErr w:type="spellStart"/>
      <w:r w:rsidRPr="00726F6B">
        <w:rPr>
          <w:rFonts w:ascii="Times New Roman" w:hAnsi="Times New Roman" w:cs="Times New Roman"/>
          <w:color w:val="FF0000"/>
          <w:sz w:val="28"/>
          <w:szCs w:val="28"/>
        </w:rPr>
        <w:t>мивал-агро</w:t>
      </w:r>
      <w:proofErr w:type="spellEnd"/>
      <w:r w:rsidRPr="00726F6B">
        <w:rPr>
          <w:rFonts w:ascii="Times New Roman" w:hAnsi="Times New Roman" w:cs="Times New Roman"/>
          <w:color w:val="FF0000"/>
          <w:sz w:val="28"/>
          <w:szCs w:val="28"/>
        </w:rPr>
        <w:t xml:space="preserve"> характеризуется следующими показателями: отмечено увеличение размера ягод, в результате, </w:t>
      </w:r>
      <w:proofErr w:type="gramStart"/>
      <w:r w:rsidRPr="00726F6B">
        <w:rPr>
          <w:rFonts w:ascii="Times New Roman" w:hAnsi="Times New Roman" w:cs="Times New Roman"/>
          <w:color w:val="FF0000"/>
          <w:sz w:val="28"/>
          <w:szCs w:val="28"/>
        </w:rPr>
        <w:t>если  масса</w:t>
      </w:r>
      <w:proofErr w:type="gramEnd"/>
      <w:r w:rsidRPr="00726F6B">
        <w:rPr>
          <w:rFonts w:ascii="Times New Roman" w:hAnsi="Times New Roman" w:cs="Times New Roman"/>
          <w:color w:val="FF0000"/>
          <w:sz w:val="28"/>
          <w:szCs w:val="28"/>
        </w:rPr>
        <w:t xml:space="preserve"> 100 ягод в опыте незначительно превосходила контроль (на 3,6%), то  масса грозди – на 10,0%.  </w:t>
      </w:r>
      <w:r w:rsidR="00BB2699">
        <w:rPr>
          <w:rFonts w:ascii="Times New Roman" w:hAnsi="Times New Roman" w:cs="Times New Roman"/>
          <w:color w:val="FF0000"/>
          <w:sz w:val="28"/>
          <w:szCs w:val="28"/>
        </w:rPr>
        <w:t xml:space="preserve">При этом в опытном варианте развились 22 грозди на куст, в контрольном – 24. Однако, за счет увеличения размера, массы 100 ягод, массы грозди </w:t>
      </w:r>
      <w:proofErr w:type="spellStart"/>
      <w:r w:rsidR="00BB2699">
        <w:rPr>
          <w:rFonts w:ascii="Times New Roman" w:hAnsi="Times New Roman" w:cs="Times New Roman"/>
          <w:color w:val="FF0000"/>
          <w:sz w:val="28"/>
          <w:szCs w:val="28"/>
        </w:rPr>
        <w:t>покустный</w:t>
      </w:r>
      <w:proofErr w:type="spellEnd"/>
      <w:r w:rsidR="00BB2699">
        <w:rPr>
          <w:rFonts w:ascii="Times New Roman" w:hAnsi="Times New Roman" w:cs="Times New Roman"/>
          <w:color w:val="FF0000"/>
          <w:sz w:val="28"/>
          <w:szCs w:val="28"/>
        </w:rPr>
        <w:t xml:space="preserve"> урожай в случае применения </w:t>
      </w:r>
      <w:proofErr w:type="spellStart"/>
      <w:r w:rsidR="00BB2699">
        <w:rPr>
          <w:rFonts w:ascii="Times New Roman" w:hAnsi="Times New Roman" w:cs="Times New Roman"/>
          <w:color w:val="FF0000"/>
          <w:sz w:val="28"/>
          <w:szCs w:val="28"/>
        </w:rPr>
        <w:t>мивала-агро</w:t>
      </w:r>
      <w:proofErr w:type="spellEnd"/>
      <w:r w:rsidR="00BB26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B2699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превосходил контрольный вариант на 12,24%. Урожайность составила 20,17 т/га – в опыте; 18,58 – контроле.</w:t>
      </w:r>
    </w:p>
    <w:p w:rsidR="007A0A44" w:rsidRDefault="007A0A44" w:rsidP="007A0A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6.1.6</w:t>
      </w:r>
    </w:p>
    <w:p w:rsidR="007A0A44" w:rsidRDefault="007A0A44" w:rsidP="007A0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Агробиологические показатели сорта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Кефесия</w:t>
      </w:r>
      <w:proofErr w:type="spellEnd"/>
    </w:p>
    <w:p w:rsidR="007A0A44" w:rsidRDefault="007A0A44" w:rsidP="007A0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«Морское», 2 бригада, участок № 206, 10.10.2014 г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4501"/>
      </w:tblGrid>
      <w:tr w:rsidR="007A0A44" w:rsidTr="00974C4C">
        <w:tc>
          <w:tcPr>
            <w:tcW w:w="3652" w:type="dxa"/>
            <w:vMerge w:val="restart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919" w:type="dxa"/>
            <w:gridSpan w:val="2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7A0A44" w:rsidTr="00974C4C">
        <w:tc>
          <w:tcPr>
            <w:tcW w:w="3652" w:type="dxa"/>
            <w:vMerge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7A0A44" w:rsidRPr="00206EDA" w:rsidRDefault="007A0A44" w:rsidP="00974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1174">
              <w:rPr>
                <w:rFonts w:ascii="Times New Roman" w:hAnsi="Times New Roman" w:cs="Times New Roman"/>
                <w:sz w:val="24"/>
                <w:szCs w:val="24"/>
              </w:rPr>
              <w:t>участок № 206,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ряды 28-53)</w:t>
            </w:r>
          </w:p>
        </w:tc>
        <w:tc>
          <w:tcPr>
            <w:tcW w:w="4501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Мивал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</w:t>
            </w:r>
          </w:p>
          <w:p w:rsidR="007A0A44" w:rsidRPr="00206EDA" w:rsidRDefault="007A0A44" w:rsidP="00974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117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 206,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174">
              <w:rPr>
                <w:rFonts w:ascii="Times New Roman" w:hAnsi="Times New Roman" w:cs="Times New Roman"/>
                <w:b/>
                <w:sz w:val="24"/>
                <w:szCs w:val="24"/>
              </w:rPr>
              <w:t>ряды1-27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без сокращения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пестицидной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нагрузки</w:t>
            </w:r>
            <w:r w:rsidRPr="00206E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A0A44" w:rsidTr="00974C4C">
        <w:tc>
          <w:tcPr>
            <w:tcW w:w="3652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ягод, мм (ш/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15,9/13,7</w:t>
            </w:r>
          </w:p>
        </w:tc>
        <w:tc>
          <w:tcPr>
            <w:tcW w:w="4501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18,0/16,4</w:t>
            </w:r>
          </w:p>
        </w:tc>
      </w:tr>
      <w:tr w:rsidR="007A0A44" w:rsidTr="00974C4C">
        <w:tc>
          <w:tcPr>
            <w:tcW w:w="3652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ягод,г</w:t>
            </w:r>
            <w:proofErr w:type="spellEnd"/>
            <w:proofErr w:type="gramEnd"/>
          </w:p>
        </w:tc>
        <w:tc>
          <w:tcPr>
            <w:tcW w:w="1418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227,2</w:t>
            </w:r>
          </w:p>
        </w:tc>
        <w:tc>
          <w:tcPr>
            <w:tcW w:w="4501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235,6</w:t>
            </w:r>
          </w:p>
        </w:tc>
      </w:tr>
      <w:tr w:rsidR="007A0A44" w:rsidTr="00974C4C">
        <w:tc>
          <w:tcPr>
            <w:tcW w:w="3652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грозди, г</w:t>
            </w:r>
          </w:p>
        </w:tc>
        <w:tc>
          <w:tcPr>
            <w:tcW w:w="1418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197,5</w:t>
            </w:r>
          </w:p>
        </w:tc>
        <w:tc>
          <w:tcPr>
            <w:tcW w:w="4501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219,3</w:t>
            </w:r>
          </w:p>
        </w:tc>
      </w:tr>
      <w:tr w:rsidR="007A0A44" w:rsidTr="00974C4C">
        <w:tc>
          <w:tcPr>
            <w:tcW w:w="3652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гроздей на куст,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18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501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A0A44" w:rsidTr="00974C4C">
        <w:tc>
          <w:tcPr>
            <w:tcW w:w="3652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Урожай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куста,кг</w:t>
            </w:r>
            <w:proofErr w:type="spellEnd"/>
            <w:proofErr w:type="gramEnd"/>
          </w:p>
        </w:tc>
        <w:tc>
          <w:tcPr>
            <w:tcW w:w="1418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6,74</w:t>
            </w:r>
          </w:p>
        </w:tc>
        <w:tc>
          <w:tcPr>
            <w:tcW w:w="4501" w:type="dxa"/>
          </w:tcPr>
          <w:p w:rsidR="007A0A44" w:rsidRDefault="007A0A44" w:rsidP="0097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7,68</w:t>
            </w:r>
          </w:p>
        </w:tc>
      </w:tr>
      <w:tr w:rsidR="00645F6D" w:rsidRPr="00645F6D" w:rsidTr="00974C4C">
        <w:tc>
          <w:tcPr>
            <w:tcW w:w="3652" w:type="dxa"/>
          </w:tcPr>
          <w:p w:rsidR="00645F6D" w:rsidRPr="00645F6D" w:rsidRDefault="00645F6D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45F6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Урожайность, т/га</w:t>
            </w:r>
          </w:p>
        </w:tc>
        <w:tc>
          <w:tcPr>
            <w:tcW w:w="1418" w:type="dxa"/>
          </w:tcPr>
          <w:p w:rsidR="00645F6D" w:rsidRPr="00645F6D" w:rsidRDefault="00BB2699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18,58</w:t>
            </w:r>
          </w:p>
        </w:tc>
        <w:tc>
          <w:tcPr>
            <w:tcW w:w="4501" w:type="dxa"/>
          </w:tcPr>
          <w:p w:rsidR="00645F6D" w:rsidRPr="00645F6D" w:rsidRDefault="00BB2699" w:rsidP="00974C4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20,17</w:t>
            </w:r>
          </w:p>
        </w:tc>
      </w:tr>
    </w:tbl>
    <w:p w:rsidR="007A0A44" w:rsidRPr="00645F6D" w:rsidRDefault="007A0A44" w:rsidP="007A0A44">
      <w:pPr>
        <w:tabs>
          <w:tab w:val="left" w:pos="5245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A44" w:rsidRDefault="007A0A44" w:rsidP="007A0A44">
      <w:pPr>
        <w:tabs>
          <w:tab w:val="left" w:pos="5245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574" cy="4057650"/>
            <wp:effectExtent l="19050" t="0" r="2976" b="0"/>
            <wp:docPr id="47" name="Рисунок 47" descr="F:\!_2014_ФОТО 1\Мивал\Кефесия 2 бригада Мивал\IMG_20141009_154944 гроздь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Кефесия 2 бригада Мивал\IMG_20141009_154944 гроздь 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40" cy="406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44" w:rsidRDefault="007A0A44" w:rsidP="007A0A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A0A44" w:rsidRDefault="007A0A44" w:rsidP="007A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ГП «Морское». Бригада 2, участок  № 206.</w:t>
      </w:r>
    </w:p>
    <w:p w:rsidR="007A0A44" w:rsidRDefault="007A0A44" w:rsidP="007A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Кефесия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(контроль)</w:t>
      </w:r>
    </w:p>
    <w:p w:rsidR="007A0A44" w:rsidRDefault="007A0A44" w:rsidP="007A0A44">
      <w:pPr>
        <w:tabs>
          <w:tab w:val="left" w:pos="902"/>
          <w:tab w:val="left" w:pos="137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828925"/>
            <wp:effectExtent l="19050" t="0" r="0" b="0"/>
            <wp:docPr id="2" name="Рисунок 49" descr="F:\!_2014_ФОТО 1\Мивал\Кефесия 2 бригада Мивал\IMG_20141009_15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Кефесия 2 бригада Мивал\IMG_20141009_153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42" cy="283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A0A44" w:rsidRDefault="007A0A44" w:rsidP="007A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ГП «Морское», Бригада 2, участок  № 206.</w:t>
      </w:r>
    </w:p>
    <w:p w:rsidR="007A0A44" w:rsidRDefault="007A0A44" w:rsidP="007A0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Кефесия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(опыт)</w:t>
      </w:r>
    </w:p>
    <w:p w:rsidR="007A0A44" w:rsidRDefault="007A0A44" w:rsidP="007A0A44">
      <w:pPr>
        <w:tabs>
          <w:tab w:val="left" w:pos="137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62014" w:rsidRPr="00162014" w:rsidRDefault="00162014" w:rsidP="007A0A44">
      <w:pPr>
        <w:tabs>
          <w:tab w:val="left" w:pos="137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162014">
        <w:rPr>
          <w:rFonts w:ascii="Times New Roman" w:hAnsi="Times New Roman" w:cs="Times New Roman"/>
          <w:sz w:val="28"/>
          <w:szCs w:val="28"/>
        </w:rPr>
        <w:t>Таким образов, по результатам 1-летних исследований можно заключить следующее:</w:t>
      </w:r>
    </w:p>
    <w:p w:rsidR="00162014" w:rsidRDefault="00162014" w:rsidP="007A0A44">
      <w:pPr>
        <w:tabs>
          <w:tab w:val="left" w:pos="137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62014" w:rsidRDefault="00162014" w:rsidP="001620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препарат</w:t>
      </w:r>
      <w:r w:rsidRPr="00814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572"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обладает выраженным ростостимулирующим действием, обладающим свойством смягчения стресса виноградного куста в условиях аномальной засухи в период вегетации 2014 года;</w:t>
      </w:r>
    </w:p>
    <w:p w:rsidR="00162014" w:rsidRDefault="00162014" w:rsidP="001620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виноградные растения, в зависимости от сорта, проявили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отзывчи-вость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обработку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высокой до средней; отмечены увеличение прироста зеленой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массы,  интенсификация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окраски листьев;  </w:t>
      </w:r>
    </w:p>
    <w:p w:rsidR="00162014" w:rsidRDefault="00162014" w:rsidP="001620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всем опытным вариантам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мивал-агро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способствовал повышению продуктивности виноградного растения: диапазон увеличения показателя массы 100 ягод  в разрезе  изучаемых сортов находился в пределах  от 8,4 до 215 грамм; урожая с куста – от 0,17 до 3,12 кг; урожайность – от 0,72 до 7,5 т/га.</w:t>
      </w:r>
    </w:p>
    <w:p w:rsidR="007A0A44" w:rsidRDefault="007A0A44" w:rsidP="007A0A44">
      <w:pPr>
        <w:tabs>
          <w:tab w:val="left" w:pos="137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0A44" w:rsidRDefault="007A0A44" w:rsidP="007A0A44">
      <w:pPr>
        <w:tabs>
          <w:tab w:val="left" w:pos="137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0A44" w:rsidRDefault="007A0A44" w:rsidP="007A0A44">
      <w:pPr>
        <w:tabs>
          <w:tab w:val="left" w:pos="137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099B" w:rsidRDefault="006F099B" w:rsidP="006F09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99C" w:rsidRDefault="00A2599C" w:rsidP="00A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BC7" w:rsidRPr="008C2BC7" w:rsidRDefault="008C2BC7" w:rsidP="008C2B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1. Коваль М.Н. и др.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Натольная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книга виноградаря / Коваль М.Н., Комарова Е.С., Мартьянова О.А. – 8-е изд.,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допол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>. – К.: Урожай. – 1995. – 240 с.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2. Промышленное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винлоградарство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/ А.Д.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Лянной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, Н.Я.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Борисовский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, Л.Н.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Бялык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и др.; Под ред. А.Д.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Лянного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. – К.: Урожай. – 1989. – 208 с]. 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Дженеев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С.Ю. Хранение столового винограда./ 1990. – 147 с.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>4. Нельзя забывать о микроэлементах. НСХ // Новое сельское хозяйство.-№3, 2004, С. 28-30.</w:t>
      </w:r>
    </w:p>
    <w:p w:rsidR="008C2BC7" w:rsidRPr="008C2BC7" w:rsidRDefault="008C2BC7" w:rsidP="008C2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Агаев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Н.А. Влияние микроэлементов на урожай и качество винограда // Садоводство и виноградарство Молдавии. - 1984. - №8. - С. 41 - 42.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>6. Тома С.И. Микроэлементы…что мы о них знаем и чего не знаем? // Садоводство и виноградарство Молдавии 1989.  № 9. – С. 12–13.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7. </w:t>
      </w:r>
      <w:hyperlink r:id="rId24" w:history="1">
        <w:r w:rsidRPr="008C2BC7">
          <w:rPr>
            <w:rStyle w:val="afb"/>
            <w:rFonts w:ascii="Times New Roman" w:hAnsi="Times New Roman" w:cs="Times New Roman"/>
            <w:sz w:val="28"/>
            <w:szCs w:val="28"/>
          </w:rPr>
          <w:t>http://tulatop.ru/links/m9mi3b65c8c2.html</w:t>
        </w:r>
      </w:hyperlink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Дженеев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С.Ю. Хранение столового винограда в хозяйствах. – М.: Колос. – 1978. – 128 с., ил. – (Прогрессивную технологию – всем колхозам и совхозам).</w:t>
      </w:r>
    </w:p>
    <w:p w:rsidR="008C2BC7" w:rsidRPr="008C2BC7" w:rsidRDefault="008C2BC7" w:rsidP="008C2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>9. Колесник Л.В. Виноградарство. Кишинев: «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Картя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 Молдовеняскэ».-1968.-440 с.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Астарханова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Астарханов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И.Р.,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Загирова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Р.Ш. Применение регуляторов роста, микроудобрений и фунгицидов на виноградниках // Виноделие и виноградарство. – 2007. - №2. – С. 33.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Добролюбский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О.К.,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Танурков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Г.Р., Страхов В.Г. Эффективность применения цинка, марганца и титана на виноградниках // Садоводство, виноградарство и виноделие Молдавии. - 1981. - №6. - С. 33 - 35.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12. О.М.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Лакиза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Мікроелементи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підвищують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врожай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Видавництво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«Карпати</w:t>
      </w:r>
      <w:proofErr w:type="gramStart"/>
      <w:r w:rsidRPr="008C2BC7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Pr="008C2BC7">
        <w:rPr>
          <w:rFonts w:ascii="Times New Roman" w:hAnsi="Times New Roman" w:cs="Times New Roman"/>
          <w:sz w:val="28"/>
          <w:szCs w:val="28"/>
        </w:rPr>
        <w:t>Ужгород.-1965.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Аксентюк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И.А. Эффективность микроэлементов на виноградниках // Садоводство, виноградарство и виноделие Молдавии. - 1985. - №3 - С. 30 - 32.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Русько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Е.А. Влияние внекорневой и корневой подкормки винограда на его рост и урожайность // Садоводство, виноградарство и виноделие Молдавии. – 1979. - №1. – С. 30 – 32.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15. Страхов В.Г., Гридин Ф.Н.,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Танурков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Г.Р., Страхова Т.В. Эффективность применения микроэлемента ванадия в виноградарстве // Садоводство и виноградарство Молдавии. - 1989. - №9. - С. 36 - 37.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16. Страхов В.Г., Страхова Т.В.,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Танурков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Г.Р. О возможности использования микроэлемента лития в виноградарстве // Садоводство и виноградарство Молдовы. - 1988. - №8. - С.43 – 44.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17. Красильников А.А. Эффективность микроэлементов на виноградниках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Анапо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>-Таманской зоны Кубани // Виноград и вино России. – 2001. - №4. – С. 23 – 24.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Худавердов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Э.Н.,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Грюнер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М.А. Новые удобрения на виноградниках Тамани // Виноград и вино России. – 2001. - №4. – С. 22.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lastRenderedPageBreak/>
        <w:t xml:space="preserve">19.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Серпуховитина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К.А.,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Худавердов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Э.Н., Красильников А.А., Кудряшова В.В.,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Панежа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Ю.В. Новые удобрения для повышения продуктивности виноградников // Виноделие и виноградарство. – 2006. - №2. – С. 38 – 39.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Бейбулатов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Буйвал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Р.А.. Тихомирова Н.А.,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Урденко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Н.А. Элементы применения удобрения нового поколения в виноградарстве // Бюллетень Центра научного обеспечения агропромышленного производства Автономной Республики Крым. – 2006. - №6. – С. 2 – 3.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>//dovlet.info/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vinograd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udobrenie-vinograda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>/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Метлицкий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Л.В. Основы биохимии плодов и овощей. – М.: «Экономика». – 1976. – 349 с.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Вартапетян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Б.Б. Молекулярный кислород и вода в метаболизме клетки. – М.: «Наука». – 1970. – 254 с.   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24. Промышленное виноградарство / А.Д.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Лянной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, Н.Я.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Борисовский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, Л.Н.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Бялык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и др.; Под ред. А.Д.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Лянного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>. – К.: Урожай, 1989. – 208 с.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Дженеев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С.Ю., Смирнов К.В. Производство столового винограда, кишмиша и изюма. – М.: Колос, 1992. – 173 с., ил.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BC7">
        <w:rPr>
          <w:rFonts w:ascii="Times New Roman" w:hAnsi="Times New Roman" w:cs="Times New Roman"/>
          <w:sz w:val="28"/>
          <w:szCs w:val="28"/>
        </w:rPr>
        <w:t>26. Починок Х.Н. Методы биохимического анализа растений. – К.: «</w:t>
      </w:r>
      <w:proofErr w:type="spellStart"/>
      <w:r w:rsidRPr="008C2BC7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8C2BC7">
        <w:rPr>
          <w:rFonts w:ascii="Times New Roman" w:hAnsi="Times New Roman" w:cs="Times New Roman"/>
          <w:sz w:val="28"/>
          <w:szCs w:val="28"/>
        </w:rPr>
        <w:t xml:space="preserve"> думка» - 1976. – 336 с.</w:t>
      </w:r>
    </w:p>
    <w:p w:rsidR="008C2BC7" w:rsidRPr="008C2BC7" w:rsidRDefault="008C2BC7" w:rsidP="008C2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BC7" w:rsidRPr="008C2BC7" w:rsidRDefault="008C2BC7" w:rsidP="008C2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BC7" w:rsidRPr="008C2BC7" w:rsidRDefault="008C2BC7" w:rsidP="008C2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BC7" w:rsidRPr="008C2BC7" w:rsidRDefault="008C2BC7" w:rsidP="008C2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5194" w:rsidRPr="008C2BC7" w:rsidRDefault="00395194" w:rsidP="008C2B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95194" w:rsidRPr="008C2BC7" w:rsidSect="00395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A1FCF"/>
    <w:multiLevelType w:val="multilevel"/>
    <w:tmpl w:val="0E0A027C"/>
    <w:lvl w:ilvl="0">
      <w:start w:val="15"/>
      <w:numFmt w:val="decimal"/>
      <w:lvlText w:val="%1"/>
      <w:lvlJc w:val="left"/>
      <w:pPr>
        <w:ind w:left="1020" w:hanging="1020"/>
      </w:pPr>
      <w:rPr>
        <w:rFonts w:hint="default"/>
        <w:color w:val="auto"/>
      </w:rPr>
    </w:lvl>
    <w:lvl w:ilvl="1">
      <w:start w:val="8"/>
      <w:numFmt w:val="decimalZero"/>
      <w:lvlText w:val="%1.%2"/>
      <w:lvlJc w:val="left"/>
      <w:pPr>
        <w:ind w:left="1380" w:hanging="1020"/>
      </w:pPr>
      <w:rPr>
        <w:rFonts w:hint="default"/>
        <w:color w:val="auto"/>
      </w:rPr>
    </w:lvl>
    <w:lvl w:ilvl="2">
      <w:start w:val="14"/>
      <w:numFmt w:val="decimal"/>
      <w:lvlText w:val="%1.%2.%3"/>
      <w:lvlJc w:val="left"/>
      <w:pPr>
        <w:ind w:left="1740" w:hanging="10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auto"/>
      </w:rPr>
    </w:lvl>
  </w:abstractNum>
  <w:abstractNum w:abstractNumId="1">
    <w:nsid w:val="31B06C28"/>
    <w:multiLevelType w:val="multilevel"/>
    <w:tmpl w:val="321EF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3CC64985"/>
    <w:multiLevelType w:val="hybridMultilevel"/>
    <w:tmpl w:val="17FEF112"/>
    <w:lvl w:ilvl="0" w:tplc="D1EABCF4">
      <w:start w:val="13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17146"/>
    <w:multiLevelType w:val="hybridMultilevel"/>
    <w:tmpl w:val="8806C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57A34"/>
    <w:multiLevelType w:val="hybridMultilevel"/>
    <w:tmpl w:val="18E2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99C"/>
    <w:rsid w:val="00084623"/>
    <w:rsid w:val="00090AAB"/>
    <w:rsid w:val="00115377"/>
    <w:rsid w:val="001223CE"/>
    <w:rsid w:val="00162014"/>
    <w:rsid w:val="002516E4"/>
    <w:rsid w:val="002C3BAA"/>
    <w:rsid w:val="00324134"/>
    <w:rsid w:val="00395194"/>
    <w:rsid w:val="003E0AC0"/>
    <w:rsid w:val="006076A5"/>
    <w:rsid w:val="00623B8C"/>
    <w:rsid w:val="00645F6D"/>
    <w:rsid w:val="006F099B"/>
    <w:rsid w:val="00726F6B"/>
    <w:rsid w:val="007A0A44"/>
    <w:rsid w:val="007F5360"/>
    <w:rsid w:val="008477B6"/>
    <w:rsid w:val="00877DF8"/>
    <w:rsid w:val="008C2BC7"/>
    <w:rsid w:val="009744A0"/>
    <w:rsid w:val="00974C4C"/>
    <w:rsid w:val="009B3FA4"/>
    <w:rsid w:val="00A2599C"/>
    <w:rsid w:val="00A9083B"/>
    <w:rsid w:val="00B64731"/>
    <w:rsid w:val="00BB2699"/>
    <w:rsid w:val="00BD12CC"/>
    <w:rsid w:val="00C0130B"/>
    <w:rsid w:val="00CD4CE4"/>
    <w:rsid w:val="00CD4D3B"/>
    <w:rsid w:val="00DA608F"/>
    <w:rsid w:val="00DD5405"/>
    <w:rsid w:val="00E34EEA"/>
    <w:rsid w:val="00EB0159"/>
    <w:rsid w:val="00F27623"/>
    <w:rsid w:val="00F60FD4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09A60-D090-4B1A-A599-47C539612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99C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F0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9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9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9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9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9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9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9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9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9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F09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F09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09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F09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F09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F09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F09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F099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09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4">
    <w:name w:val="Table Grid"/>
    <w:basedOn w:val="a1"/>
    <w:uiPriority w:val="59"/>
    <w:rsid w:val="006F099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F099B"/>
    <w:pPr>
      <w:spacing w:after="0" w:line="240" w:lineRule="auto"/>
    </w:pPr>
    <w:rPr>
      <w:rFonts w:eastAsiaTheme="minorEastAsia"/>
    </w:rPr>
  </w:style>
  <w:style w:type="paragraph" w:styleId="a6">
    <w:name w:val="Title"/>
    <w:basedOn w:val="a"/>
    <w:next w:val="a"/>
    <w:link w:val="a7"/>
    <w:uiPriority w:val="10"/>
    <w:qFormat/>
    <w:rsid w:val="006F09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F0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6F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99B"/>
    <w:rPr>
      <w:rFonts w:ascii="Tahoma" w:eastAsiaTheme="minorEastAsi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F0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F099B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6F0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F099B"/>
    <w:rPr>
      <w:rFonts w:eastAsiaTheme="minorEastAsia"/>
    </w:rPr>
  </w:style>
  <w:style w:type="paragraph" w:styleId="ae">
    <w:name w:val="caption"/>
    <w:basedOn w:val="a"/>
    <w:next w:val="a"/>
    <w:uiPriority w:val="35"/>
    <w:semiHidden/>
    <w:unhideWhenUsed/>
    <w:qFormat/>
    <w:rsid w:val="006F09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rsid w:val="006F0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F0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6F099B"/>
    <w:rPr>
      <w:b/>
      <w:bCs/>
    </w:rPr>
  </w:style>
  <w:style w:type="character" w:styleId="af2">
    <w:name w:val="Emphasis"/>
    <w:basedOn w:val="a0"/>
    <w:uiPriority w:val="20"/>
    <w:qFormat/>
    <w:rsid w:val="006F099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6F099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099B"/>
    <w:rPr>
      <w:rFonts w:eastAsiaTheme="minorEastAsia"/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6F09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6F099B"/>
    <w:rPr>
      <w:rFonts w:eastAsiaTheme="minorEastAsia"/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6F099B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6F099B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6F099B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6F099B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6F099B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F099B"/>
    <w:pPr>
      <w:outlineLvl w:val="9"/>
    </w:pPr>
  </w:style>
  <w:style w:type="character" w:styleId="afb">
    <w:name w:val="Hyperlink"/>
    <w:basedOn w:val="a0"/>
    <w:rsid w:val="006F09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tulatop.ru/links/m9mi3b65c8c2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7269</Words>
  <Characters>41438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</dc:creator>
  <cp:keywords/>
  <dc:description/>
  <cp:lastModifiedBy>1</cp:lastModifiedBy>
  <cp:revision>26</cp:revision>
  <cp:lastPrinted>2015-02-09T05:46:00Z</cp:lastPrinted>
  <dcterms:created xsi:type="dcterms:W3CDTF">2015-01-26T12:46:00Z</dcterms:created>
  <dcterms:modified xsi:type="dcterms:W3CDTF">2015-04-22T12:29:00Z</dcterms:modified>
</cp:coreProperties>
</file>